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CABB3" w14:textId="77777777" w:rsidR="00FB00F6" w:rsidRPr="00FB00F6" w:rsidRDefault="007E7C89" w:rsidP="007E7C89">
      <w:pPr>
        <w:pStyle w:val="p1"/>
        <w:jc w:val="both"/>
        <w:rPr>
          <w:rFonts w:ascii="Arial" w:hAnsi="Arial" w:cs="Arial"/>
          <w:b/>
          <w:bCs/>
          <w:color w:val="000000" w:themeColor="text1"/>
          <w:sz w:val="20"/>
          <w:szCs w:val="20"/>
        </w:rPr>
      </w:pPr>
      <w:r w:rsidRPr="00FB00F6">
        <w:rPr>
          <w:rFonts w:ascii="Arial" w:hAnsi="Arial" w:cs="Arial"/>
          <w:b/>
          <w:bCs/>
          <w:color w:val="000000" w:themeColor="text1"/>
          <w:sz w:val="20"/>
          <w:szCs w:val="20"/>
        </w:rPr>
        <w:t>Course Number</w:t>
      </w:r>
    </w:p>
    <w:p w14:paraId="243039E3" w14:textId="4183F4BD"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NEUR3554</w:t>
      </w:r>
    </w:p>
    <w:p w14:paraId="08770D9F" w14:textId="77777777" w:rsidR="00FB00F6" w:rsidRDefault="00FB00F6" w:rsidP="007E7C89">
      <w:pPr>
        <w:pStyle w:val="p1"/>
        <w:jc w:val="both"/>
        <w:rPr>
          <w:rFonts w:ascii="Arial" w:hAnsi="Arial" w:cs="Arial"/>
          <w:color w:val="000000" w:themeColor="text1"/>
          <w:sz w:val="20"/>
          <w:szCs w:val="20"/>
        </w:rPr>
      </w:pPr>
    </w:p>
    <w:p w14:paraId="3CC8D4B4" w14:textId="275B8395" w:rsidR="00FB00F6" w:rsidRPr="00FB00F6" w:rsidRDefault="00FB00F6" w:rsidP="007E7C89">
      <w:pPr>
        <w:pStyle w:val="p1"/>
        <w:jc w:val="both"/>
        <w:rPr>
          <w:rFonts w:ascii="Arial" w:hAnsi="Arial" w:cs="Arial"/>
          <w:b/>
          <w:bCs/>
          <w:color w:val="000000" w:themeColor="text1"/>
          <w:sz w:val="20"/>
          <w:szCs w:val="20"/>
        </w:rPr>
      </w:pPr>
      <w:r w:rsidRPr="00FB00F6">
        <w:rPr>
          <w:rFonts w:ascii="Arial" w:hAnsi="Arial" w:cs="Arial"/>
          <w:b/>
          <w:bCs/>
          <w:color w:val="000000" w:themeColor="text1"/>
          <w:sz w:val="20"/>
          <w:szCs w:val="20"/>
        </w:rPr>
        <w:t xml:space="preserve">Course </w:t>
      </w:r>
      <w:r w:rsidR="007E7C89" w:rsidRPr="00FB00F6">
        <w:rPr>
          <w:rFonts w:ascii="Arial" w:hAnsi="Arial" w:cs="Arial"/>
          <w:b/>
          <w:bCs/>
          <w:color w:val="000000" w:themeColor="text1"/>
          <w:sz w:val="20"/>
          <w:szCs w:val="20"/>
        </w:rPr>
        <w:t>Title</w:t>
      </w:r>
    </w:p>
    <w:p w14:paraId="692987B0" w14:textId="14F9589A"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Neuroscience Research and Practice</w:t>
      </w:r>
    </w:p>
    <w:p w14:paraId="79475D0D" w14:textId="77777777" w:rsidR="007E7C89" w:rsidRPr="007E7C89" w:rsidRDefault="007E7C89" w:rsidP="007E7C89">
      <w:pPr>
        <w:pStyle w:val="p1"/>
        <w:jc w:val="both"/>
        <w:rPr>
          <w:rFonts w:ascii="Arial" w:hAnsi="Arial" w:cs="Arial"/>
          <w:color w:val="000000" w:themeColor="text1"/>
          <w:sz w:val="20"/>
          <w:szCs w:val="20"/>
        </w:rPr>
      </w:pPr>
    </w:p>
    <w:p w14:paraId="41C9AE10" w14:textId="4C9D0951" w:rsidR="007E7C89" w:rsidRPr="00FB00F6" w:rsidRDefault="007E7C89" w:rsidP="007E7C89">
      <w:pPr>
        <w:pStyle w:val="p1"/>
        <w:jc w:val="both"/>
        <w:rPr>
          <w:rFonts w:ascii="Arial" w:hAnsi="Arial" w:cs="Arial"/>
          <w:b/>
          <w:bCs/>
          <w:color w:val="000000" w:themeColor="text1"/>
          <w:sz w:val="20"/>
          <w:szCs w:val="20"/>
        </w:rPr>
      </w:pPr>
      <w:r w:rsidRPr="00FB00F6">
        <w:rPr>
          <w:rFonts w:ascii="Arial" w:hAnsi="Arial" w:cs="Arial"/>
          <w:b/>
          <w:bCs/>
          <w:color w:val="000000" w:themeColor="text1"/>
          <w:sz w:val="20"/>
          <w:szCs w:val="20"/>
        </w:rPr>
        <w:t>Prerequisites</w:t>
      </w:r>
    </w:p>
    <w:p w14:paraId="71277CB1" w14:textId="2FCFC111"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Students are required to have completed introductory neuroscience lecture and lab</w:t>
      </w:r>
      <w:r>
        <w:rPr>
          <w:rFonts w:ascii="Arial" w:hAnsi="Arial" w:cs="Arial"/>
          <w:color w:val="000000" w:themeColor="text1"/>
          <w:sz w:val="20"/>
          <w:szCs w:val="20"/>
        </w:rPr>
        <w:t>oratory</w:t>
      </w:r>
      <w:r w:rsidRPr="007E7C89">
        <w:rPr>
          <w:rFonts w:ascii="Arial" w:hAnsi="Arial" w:cs="Arial"/>
          <w:color w:val="000000" w:themeColor="text1"/>
          <w:sz w:val="20"/>
          <w:szCs w:val="20"/>
        </w:rPr>
        <w:t xml:space="preserve"> courses.</w:t>
      </w:r>
    </w:p>
    <w:p w14:paraId="12E78D30" w14:textId="77777777" w:rsidR="007E7C89" w:rsidRPr="007E7C89" w:rsidRDefault="007E7C89" w:rsidP="007E7C89">
      <w:pPr>
        <w:pStyle w:val="p1"/>
        <w:jc w:val="both"/>
        <w:rPr>
          <w:rFonts w:ascii="Arial" w:hAnsi="Arial" w:cs="Arial"/>
          <w:color w:val="000000" w:themeColor="text1"/>
          <w:sz w:val="20"/>
          <w:szCs w:val="20"/>
        </w:rPr>
      </w:pPr>
    </w:p>
    <w:p w14:paraId="582019B7" w14:textId="7A90C0BC" w:rsidR="007E7C89" w:rsidRPr="00A20FB6" w:rsidRDefault="007E7C89" w:rsidP="007E7C89">
      <w:pPr>
        <w:pStyle w:val="p1"/>
        <w:jc w:val="both"/>
        <w:rPr>
          <w:rFonts w:ascii="Arial" w:hAnsi="Arial" w:cs="Arial"/>
          <w:b/>
          <w:bCs/>
          <w:color w:val="000000" w:themeColor="text1"/>
          <w:sz w:val="20"/>
          <w:szCs w:val="20"/>
        </w:rPr>
      </w:pPr>
      <w:r w:rsidRPr="00A20FB6">
        <w:rPr>
          <w:rFonts w:ascii="Arial" w:hAnsi="Arial" w:cs="Arial"/>
          <w:b/>
          <w:bCs/>
          <w:color w:val="000000" w:themeColor="text1"/>
          <w:sz w:val="20"/>
          <w:szCs w:val="20"/>
        </w:rPr>
        <w:t>Class Meetings</w:t>
      </w:r>
    </w:p>
    <w:p w14:paraId="628772EC" w14:textId="7984B6EE"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 xml:space="preserve">The </w:t>
      </w:r>
      <w:r w:rsidR="00A20FB6">
        <w:rPr>
          <w:rFonts w:ascii="Arial" w:hAnsi="Arial" w:cs="Arial"/>
          <w:color w:val="000000" w:themeColor="text1"/>
          <w:sz w:val="20"/>
          <w:szCs w:val="20"/>
        </w:rPr>
        <w:t>course</w:t>
      </w:r>
      <w:r w:rsidRPr="007E7C89">
        <w:rPr>
          <w:rFonts w:ascii="Arial" w:hAnsi="Arial" w:cs="Arial"/>
          <w:color w:val="000000" w:themeColor="text1"/>
          <w:sz w:val="20"/>
          <w:szCs w:val="20"/>
        </w:rPr>
        <w:t xml:space="preserve"> meets once a week for 2 hours and 50 minutes.</w:t>
      </w:r>
    </w:p>
    <w:p w14:paraId="0150A1BA" w14:textId="77777777" w:rsidR="007E7C89" w:rsidRPr="007E7C89" w:rsidRDefault="007E7C89" w:rsidP="007E7C89">
      <w:pPr>
        <w:pStyle w:val="p1"/>
        <w:jc w:val="both"/>
        <w:rPr>
          <w:rFonts w:ascii="Arial" w:hAnsi="Arial" w:cs="Arial"/>
          <w:color w:val="000000" w:themeColor="text1"/>
          <w:sz w:val="20"/>
          <w:szCs w:val="20"/>
        </w:rPr>
      </w:pPr>
    </w:p>
    <w:p w14:paraId="0D5915D2" w14:textId="736AD03A" w:rsidR="007E7C89" w:rsidRPr="00A20FB6" w:rsidRDefault="007E7C89" w:rsidP="007E7C89">
      <w:pPr>
        <w:pStyle w:val="p1"/>
        <w:jc w:val="both"/>
        <w:rPr>
          <w:rFonts w:ascii="Arial" w:hAnsi="Arial" w:cs="Arial"/>
          <w:b/>
          <w:bCs/>
          <w:color w:val="000000" w:themeColor="text1"/>
          <w:sz w:val="20"/>
          <w:szCs w:val="20"/>
        </w:rPr>
      </w:pPr>
      <w:r w:rsidRPr="00A20FB6">
        <w:rPr>
          <w:rFonts w:ascii="Arial" w:hAnsi="Arial" w:cs="Arial"/>
          <w:b/>
          <w:bCs/>
          <w:color w:val="000000" w:themeColor="text1"/>
          <w:sz w:val="20"/>
          <w:szCs w:val="20"/>
        </w:rPr>
        <w:t xml:space="preserve">Enrollment </w:t>
      </w:r>
    </w:p>
    <w:p w14:paraId="71BCE760" w14:textId="47D19EF0" w:rsidR="007E7C89" w:rsidRDefault="00340E57" w:rsidP="007E7C89">
      <w:pPr>
        <w:pStyle w:val="p1"/>
        <w:jc w:val="both"/>
        <w:rPr>
          <w:rFonts w:ascii="Arial" w:hAnsi="Arial" w:cs="Arial"/>
          <w:color w:val="000000" w:themeColor="text1"/>
          <w:sz w:val="20"/>
          <w:szCs w:val="20"/>
        </w:rPr>
      </w:pPr>
      <w:r w:rsidRPr="00340E57">
        <w:rPr>
          <w:rFonts w:ascii="Arial" w:hAnsi="Arial" w:cs="Arial"/>
          <w:color w:val="000000" w:themeColor="text1"/>
          <w:sz w:val="20"/>
          <w:szCs w:val="20"/>
        </w:rPr>
        <w:t xml:space="preserve">During the semester described, 16 students </w:t>
      </w:r>
      <w:r w:rsidR="00111CEE">
        <w:rPr>
          <w:rFonts w:ascii="Arial" w:hAnsi="Arial" w:cs="Arial"/>
          <w:color w:val="000000" w:themeColor="text1"/>
          <w:sz w:val="20"/>
          <w:szCs w:val="20"/>
        </w:rPr>
        <w:t>were</w:t>
      </w:r>
      <w:r w:rsidRPr="00340E57">
        <w:rPr>
          <w:rFonts w:ascii="Arial" w:hAnsi="Arial" w:cs="Arial"/>
          <w:color w:val="000000" w:themeColor="text1"/>
          <w:sz w:val="20"/>
          <w:szCs w:val="20"/>
        </w:rPr>
        <w:t xml:space="preserve"> enrolled. The enrollment cap is set at 32.</w:t>
      </w:r>
    </w:p>
    <w:p w14:paraId="656DC7DD" w14:textId="77777777" w:rsidR="00340E57" w:rsidRPr="007E7C89" w:rsidRDefault="00340E57" w:rsidP="007E7C89">
      <w:pPr>
        <w:pStyle w:val="p1"/>
        <w:jc w:val="both"/>
        <w:rPr>
          <w:rFonts w:ascii="Arial" w:hAnsi="Arial" w:cs="Arial"/>
          <w:color w:val="000000" w:themeColor="text1"/>
          <w:sz w:val="20"/>
          <w:szCs w:val="20"/>
        </w:rPr>
      </w:pPr>
    </w:p>
    <w:p w14:paraId="77054798" w14:textId="3F996285" w:rsidR="007E7C89" w:rsidRPr="00340E57" w:rsidRDefault="007E7C89" w:rsidP="007E7C89">
      <w:pPr>
        <w:pStyle w:val="p1"/>
        <w:jc w:val="both"/>
        <w:rPr>
          <w:rFonts w:ascii="Arial" w:hAnsi="Arial" w:cs="Arial"/>
          <w:b/>
          <w:bCs/>
          <w:color w:val="000000" w:themeColor="text1"/>
          <w:sz w:val="20"/>
          <w:szCs w:val="20"/>
        </w:rPr>
      </w:pPr>
      <w:r w:rsidRPr="00340E57">
        <w:rPr>
          <w:rFonts w:ascii="Arial" w:hAnsi="Arial" w:cs="Arial"/>
          <w:b/>
          <w:bCs/>
          <w:color w:val="000000" w:themeColor="text1"/>
          <w:sz w:val="20"/>
          <w:szCs w:val="20"/>
        </w:rPr>
        <w:t>Instructors and Teaching Support</w:t>
      </w:r>
    </w:p>
    <w:tbl>
      <w:tblPr>
        <w:tblpPr w:leftFromText="187" w:rightFromText="187" w:vertAnchor="text" w:horzAnchor="margin" w:tblpXSpec="right" w:tblpY="951"/>
        <w:tblW w:w="3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5"/>
        <w:gridCol w:w="1439"/>
        <w:gridCol w:w="1295"/>
      </w:tblGrid>
      <w:tr w:rsidR="00194478" w:rsidRPr="007E7C89" w14:paraId="4FDD9895" w14:textId="77777777" w:rsidTr="00771BA4">
        <w:trPr>
          <w:trHeight w:val="288"/>
        </w:trPr>
        <w:tc>
          <w:tcPr>
            <w:tcW w:w="3729" w:type="dxa"/>
            <w:gridSpan w:val="3"/>
            <w:tcBorders>
              <w:top w:val="nil"/>
              <w:left w:val="nil"/>
              <w:bottom w:val="single" w:sz="4" w:space="0" w:color="auto"/>
              <w:right w:val="nil"/>
            </w:tcBorders>
            <w:noWrap/>
            <w:vAlign w:val="center"/>
          </w:tcPr>
          <w:p w14:paraId="62DF0091" w14:textId="77777777" w:rsidR="00194478" w:rsidRDefault="00194478" w:rsidP="00771BA4">
            <w:pPr>
              <w:pStyle w:val="p1"/>
              <w:rPr>
                <w:rFonts w:ascii="Arial" w:hAnsi="Arial" w:cs="Arial"/>
                <w:color w:val="000000" w:themeColor="text1"/>
                <w:sz w:val="20"/>
                <w:szCs w:val="20"/>
              </w:rPr>
            </w:pPr>
            <w:r w:rsidRPr="00194478">
              <w:rPr>
                <w:rFonts w:ascii="Arial" w:hAnsi="Arial" w:cs="Arial"/>
                <w:color w:val="000000" w:themeColor="text1"/>
                <w:sz w:val="20"/>
                <w:szCs w:val="20"/>
              </w:rPr>
              <w:t>Table 1. Course Demographics</w:t>
            </w:r>
          </w:p>
          <w:p w14:paraId="68EC64A2" w14:textId="77777777" w:rsidR="00FB37FF" w:rsidRPr="00FB37FF" w:rsidRDefault="00FB37FF" w:rsidP="00771BA4">
            <w:pPr>
              <w:pStyle w:val="p1"/>
              <w:rPr>
                <w:rFonts w:ascii="Arial" w:hAnsi="Arial" w:cs="Arial"/>
                <w:color w:val="0070C0"/>
                <w:sz w:val="10"/>
                <w:szCs w:val="10"/>
              </w:rPr>
            </w:pPr>
          </w:p>
        </w:tc>
      </w:tr>
      <w:tr w:rsidR="00194478" w:rsidRPr="007E7C89" w14:paraId="5BA6DAF4" w14:textId="77777777" w:rsidTr="00771BA4">
        <w:trPr>
          <w:trHeight w:val="288"/>
        </w:trPr>
        <w:tc>
          <w:tcPr>
            <w:tcW w:w="995" w:type="dxa"/>
            <w:tcBorders>
              <w:top w:val="single" w:sz="4" w:space="0" w:color="auto"/>
            </w:tcBorders>
            <w:noWrap/>
            <w:vAlign w:val="center"/>
            <w:hideMark/>
          </w:tcPr>
          <w:p w14:paraId="03335E08" w14:textId="77777777" w:rsidR="00194478" w:rsidRPr="007E7C89" w:rsidRDefault="00194478" w:rsidP="00771BA4">
            <w:pPr>
              <w:spacing w:after="0" w:line="240" w:lineRule="auto"/>
              <w:jc w:val="center"/>
              <w:rPr>
                <w:rFonts w:ascii="Arial" w:eastAsia="Times New Roman" w:hAnsi="Arial" w:cs="Arial"/>
                <w:b/>
                <w:bCs/>
                <w:color w:val="000000"/>
                <w:kern w:val="0"/>
                <w:sz w:val="20"/>
                <w:szCs w:val="20"/>
                <w14:ligatures w14:val="none"/>
              </w:rPr>
            </w:pPr>
            <w:r w:rsidRPr="007E7C89">
              <w:rPr>
                <w:rFonts w:ascii="Arial" w:eastAsia="Times New Roman" w:hAnsi="Arial" w:cs="Arial"/>
                <w:b/>
                <w:bCs/>
                <w:color w:val="000000"/>
                <w:kern w:val="0"/>
                <w:sz w:val="20"/>
                <w:szCs w:val="20"/>
                <w14:ligatures w14:val="none"/>
              </w:rPr>
              <w:t>Variable</w:t>
            </w:r>
          </w:p>
        </w:tc>
        <w:tc>
          <w:tcPr>
            <w:tcW w:w="1439" w:type="dxa"/>
            <w:tcBorders>
              <w:top w:val="single" w:sz="4" w:space="0" w:color="auto"/>
            </w:tcBorders>
            <w:noWrap/>
            <w:vAlign w:val="center"/>
            <w:hideMark/>
          </w:tcPr>
          <w:p w14:paraId="64AAFA79" w14:textId="77777777" w:rsidR="00194478" w:rsidRPr="007E7C89" w:rsidRDefault="00194478" w:rsidP="00771BA4">
            <w:pPr>
              <w:spacing w:after="0" w:line="240" w:lineRule="auto"/>
              <w:jc w:val="center"/>
              <w:rPr>
                <w:rFonts w:ascii="Arial" w:eastAsia="Times New Roman" w:hAnsi="Arial" w:cs="Arial"/>
                <w:b/>
                <w:bCs/>
                <w:color w:val="000000"/>
                <w:kern w:val="0"/>
                <w:sz w:val="20"/>
                <w:szCs w:val="20"/>
                <w14:ligatures w14:val="none"/>
              </w:rPr>
            </w:pPr>
            <w:r w:rsidRPr="007E7C89">
              <w:rPr>
                <w:rFonts w:ascii="Arial" w:eastAsia="Times New Roman" w:hAnsi="Arial" w:cs="Arial"/>
                <w:b/>
                <w:bCs/>
                <w:color w:val="000000"/>
                <w:kern w:val="0"/>
                <w:sz w:val="20"/>
                <w:szCs w:val="20"/>
                <w14:ligatures w14:val="none"/>
              </w:rPr>
              <w:t>Category</w:t>
            </w:r>
          </w:p>
        </w:tc>
        <w:tc>
          <w:tcPr>
            <w:tcW w:w="1295" w:type="dxa"/>
            <w:tcBorders>
              <w:top w:val="single" w:sz="4" w:space="0" w:color="auto"/>
            </w:tcBorders>
            <w:noWrap/>
            <w:vAlign w:val="center"/>
            <w:hideMark/>
          </w:tcPr>
          <w:p w14:paraId="0E57DC30" w14:textId="77777777" w:rsidR="00194478" w:rsidRPr="007E7C89" w:rsidRDefault="00194478" w:rsidP="00771BA4">
            <w:pPr>
              <w:spacing w:after="0" w:line="240" w:lineRule="auto"/>
              <w:jc w:val="center"/>
              <w:rPr>
                <w:rFonts w:ascii="Arial" w:eastAsia="Times New Roman" w:hAnsi="Arial" w:cs="Arial"/>
                <w:b/>
                <w:bCs/>
                <w:color w:val="000000"/>
                <w:kern w:val="0"/>
                <w:sz w:val="20"/>
                <w:szCs w:val="20"/>
                <w14:ligatures w14:val="none"/>
              </w:rPr>
            </w:pPr>
            <w:r w:rsidRPr="007E7C89">
              <w:rPr>
                <w:rFonts w:ascii="Arial" w:eastAsia="Times New Roman" w:hAnsi="Arial" w:cs="Arial"/>
                <w:b/>
                <w:bCs/>
                <w:color w:val="000000"/>
                <w:kern w:val="0"/>
                <w:sz w:val="20"/>
                <w:szCs w:val="20"/>
                <w14:ligatures w14:val="none"/>
              </w:rPr>
              <w:t>Percentage</w:t>
            </w:r>
          </w:p>
        </w:tc>
      </w:tr>
      <w:tr w:rsidR="00194478" w:rsidRPr="007E7C89" w14:paraId="174A23CC" w14:textId="77777777" w:rsidTr="00771BA4">
        <w:trPr>
          <w:trHeight w:val="288"/>
        </w:trPr>
        <w:tc>
          <w:tcPr>
            <w:tcW w:w="995" w:type="dxa"/>
            <w:vMerge w:val="restart"/>
            <w:noWrap/>
            <w:vAlign w:val="center"/>
            <w:hideMark/>
          </w:tcPr>
          <w:p w14:paraId="2B2AA15A"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p>
          <w:p w14:paraId="1D7CC3F4"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Rank</w:t>
            </w:r>
          </w:p>
          <w:p w14:paraId="56761B57"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p>
        </w:tc>
        <w:tc>
          <w:tcPr>
            <w:tcW w:w="1439" w:type="dxa"/>
            <w:noWrap/>
            <w:vAlign w:val="center"/>
            <w:hideMark/>
          </w:tcPr>
          <w:p w14:paraId="0C03BF30"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Sophomore</w:t>
            </w:r>
          </w:p>
        </w:tc>
        <w:tc>
          <w:tcPr>
            <w:tcW w:w="1295" w:type="dxa"/>
            <w:noWrap/>
            <w:vAlign w:val="center"/>
            <w:hideMark/>
          </w:tcPr>
          <w:p w14:paraId="06CA3B1B" w14:textId="1AB60EEF"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12</w:t>
            </w:r>
            <w:r w:rsidR="00EC685F">
              <w:rPr>
                <w:rFonts w:ascii="Arial" w:eastAsia="Times New Roman" w:hAnsi="Arial" w:cs="Arial"/>
                <w:color w:val="000000"/>
                <w:kern w:val="0"/>
                <w:sz w:val="20"/>
                <w:szCs w:val="20"/>
                <w14:ligatures w14:val="none"/>
              </w:rPr>
              <w:t>.</w:t>
            </w:r>
            <w:r w:rsidRPr="007E7C89">
              <w:rPr>
                <w:rFonts w:ascii="Arial" w:eastAsia="Times New Roman" w:hAnsi="Arial" w:cs="Arial"/>
                <w:color w:val="000000"/>
                <w:kern w:val="0"/>
                <w:sz w:val="20"/>
                <w:szCs w:val="20"/>
                <w14:ligatures w14:val="none"/>
              </w:rPr>
              <w:t>5</w:t>
            </w:r>
            <w:r w:rsidR="00EC685F">
              <w:rPr>
                <w:rFonts w:ascii="Arial" w:eastAsia="Times New Roman" w:hAnsi="Arial" w:cs="Arial"/>
                <w:color w:val="000000"/>
                <w:kern w:val="0"/>
                <w:sz w:val="20"/>
                <w:szCs w:val="20"/>
                <w14:ligatures w14:val="none"/>
              </w:rPr>
              <w:t>%</w:t>
            </w:r>
          </w:p>
        </w:tc>
      </w:tr>
      <w:tr w:rsidR="00194478" w:rsidRPr="007E7C89" w14:paraId="222DAFA3" w14:textId="77777777" w:rsidTr="00771BA4">
        <w:trPr>
          <w:trHeight w:val="288"/>
        </w:trPr>
        <w:tc>
          <w:tcPr>
            <w:tcW w:w="995" w:type="dxa"/>
            <w:vMerge/>
            <w:noWrap/>
            <w:vAlign w:val="center"/>
            <w:hideMark/>
          </w:tcPr>
          <w:p w14:paraId="124C0A4D"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p>
        </w:tc>
        <w:tc>
          <w:tcPr>
            <w:tcW w:w="1439" w:type="dxa"/>
            <w:noWrap/>
            <w:vAlign w:val="center"/>
            <w:hideMark/>
          </w:tcPr>
          <w:p w14:paraId="0A33E080"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Junior</w:t>
            </w:r>
          </w:p>
        </w:tc>
        <w:tc>
          <w:tcPr>
            <w:tcW w:w="1295" w:type="dxa"/>
            <w:noWrap/>
            <w:vAlign w:val="center"/>
            <w:hideMark/>
          </w:tcPr>
          <w:p w14:paraId="03384EA5" w14:textId="5567A23E"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18</w:t>
            </w:r>
            <w:r w:rsidR="00EC685F">
              <w:rPr>
                <w:rFonts w:ascii="Arial" w:eastAsia="Times New Roman" w:hAnsi="Arial" w:cs="Arial"/>
                <w:color w:val="000000"/>
                <w:kern w:val="0"/>
                <w:sz w:val="20"/>
                <w:szCs w:val="20"/>
                <w14:ligatures w14:val="none"/>
              </w:rPr>
              <w:t>.</w:t>
            </w:r>
            <w:r w:rsidRPr="007E7C89">
              <w:rPr>
                <w:rFonts w:ascii="Arial" w:eastAsia="Times New Roman" w:hAnsi="Arial" w:cs="Arial"/>
                <w:color w:val="000000"/>
                <w:kern w:val="0"/>
                <w:sz w:val="20"/>
                <w:szCs w:val="20"/>
                <w14:ligatures w14:val="none"/>
              </w:rPr>
              <w:t>75</w:t>
            </w:r>
            <w:r w:rsidR="00EC685F">
              <w:rPr>
                <w:rFonts w:ascii="Arial" w:eastAsia="Times New Roman" w:hAnsi="Arial" w:cs="Arial"/>
                <w:color w:val="000000"/>
                <w:kern w:val="0"/>
                <w:sz w:val="20"/>
                <w:szCs w:val="20"/>
                <w14:ligatures w14:val="none"/>
              </w:rPr>
              <w:t>%</w:t>
            </w:r>
          </w:p>
        </w:tc>
      </w:tr>
      <w:tr w:rsidR="00194478" w:rsidRPr="007E7C89" w14:paraId="04C3C913" w14:textId="77777777" w:rsidTr="00771BA4">
        <w:trPr>
          <w:trHeight w:val="288"/>
        </w:trPr>
        <w:tc>
          <w:tcPr>
            <w:tcW w:w="995" w:type="dxa"/>
            <w:vMerge/>
            <w:noWrap/>
            <w:vAlign w:val="center"/>
            <w:hideMark/>
          </w:tcPr>
          <w:p w14:paraId="4DB7D3B0"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p>
        </w:tc>
        <w:tc>
          <w:tcPr>
            <w:tcW w:w="1439" w:type="dxa"/>
            <w:noWrap/>
            <w:vAlign w:val="center"/>
            <w:hideMark/>
          </w:tcPr>
          <w:p w14:paraId="2040DEC1"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Senior</w:t>
            </w:r>
          </w:p>
        </w:tc>
        <w:tc>
          <w:tcPr>
            <w:tcW w:w="1295" w:type="dxa"/>
            <w:noWrap/>
            <w:vAlign w:val="center"/>
            <w:hideMark/>
          </w:tcPr>
          <w:p w14:paraId="73AE6774" w14:textId="03C7FFF1"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68</w:t>
            </w:r>
            <w:r w:rsidR="00EC685F">
              <w:rPr>
                <w:rFonts w:ascii="Arial" w:eastAsia="Times New Roman" w:hAnsi="Arial" w:cs="Arial"/>
                <w:color w:val="000000"/>
                <w:kern w:val="0"/>
                <w:sz w:val="20"/>
                <w:szCs w:val="20"/>
                <w14:ligatures w14:val="none"/>
              </w:rPr>
              <w:t>.</w:t>
            </w:r>
            <w:r w:rsidRPr="007E7C89">
              <w:rPr>
                <w:rFonts w:ascii="Arial" w:eastAsia="Times New Roman" w:hAnsi="Arial" w:cs="Arial"/>
                <w:color w:val="000000"/>
                <w:kern w:val="0"/>
                <w:sz w:val="20"/>
                <w:szCs w:val="20"/>
                <w14:ligatures w14:val="none"/>
              </w:rPr>
              <w:t>75</w:t>
            </w:r>
            <w:r w:rsidR="00EC685F">
              <w:rPr>
                <w:rFonts w:ascii="Arial" w:eastAsia="Times New Roman" w:hAnsi="Arial" w:cs="Arial"/>
                <w:color w:val="000000"/>
                <w:kern w:val="0"/>
                <w:sz w:val="20"/>
                <w:szCs w:val="20"/>
                <w14:ligatures w14:val="none"/>
              </w:rPr>
              <w:t>%</w:t>
            </w:r>
          </w:p>
        </w:tc>
      </w:tr>
      <w:tr w:rsidR="00194478" w:rsidRPr="007E7C89" w14:paraId="229C0939" w14:textId="77777777" w:rsidTr="00771BA4">
        <w:trPr>
          <w:trHeight w:val="288"/>
        </w:trPr>
        <w:tc>
          <w:tcPr>
            <w:tcW w:w="995" w:type="dxa"/>
            <w:vMerge w:val="restart"/>
            <w:noWrap/>
            <w:vAlign w:val="center"/>
            <w:hideMark/>
          </w:tcPr>
          <w:p w14:paraId="6605A203"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p>
          <w:p w14:paraId="01252B34"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Major</w:t>
            </w:r>
          </w:p>
          <w:p w14:paraId="09F722C4"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p>
        </w:tc>
        <w:tc>
          <w:tcPr>
            <w:tcW w:w="1439" w:type="dxa"/>
            <w:noWrap/>
            <w:vAlign w:val="center"/>
            <w:hideMark/>
          </w:tcPr>
          <w:p w14:paraId="68FD6782"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Biochemistry</w:t>
            </w:r>
          </w:p>
        </w:tc>
        <w:tc>
          <w:tcPr>
            <w:tcW w:w="1295" w:type="dxa"/>
            <w:noWrap/>
            <w:vAlign w:val="center"/>
            <w:hideMark/>
          </w:tcPr>
          <w:p w14:paraId="5C78D54E" w14:textId="2AB264BE"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6</w:t>
            </w:r>
            <w:r w:rsidR="00EC685F">
              <w:rPr>
                <w:rFonts w:ascii="Arial" w:eastAsia="Times New Roman" w:hAnsi="Arial" w:cs="Arial"/>
                <w:color w:val="000000"/>
                <w:kern w:val="0"/>
                <w:sz w:val="20"/>
                <w:szCs w:val="20"/>
                <w14:ligatures w14:val="none"/>
              </w:rPr>
              <w:t>.</w:t>
            </w:r>
            <w:r w:rsidRPr="007E7C89">
              <w:rPr>
                <w:rFonts w:ascii="Arial" w:eastAsia="Times New Roman" w:hAnsi="Arial" w:cs="Arial"/>
                <w:color w:val="000000"/>
                <w:kern w:val="0"/>
                <w:sz w:val="20"/>
                <w:szCs w:val="20"/>
                <w14:ligatures w14:val="none"/>
              </w:rPr>
              <w:t>25</w:t>
            </w:r>
            <w:r w:rsidR="00EC685F">
              <w:rPr>
                <w:rFonts w:ascii="Arial" w:eastAsia="Times New Roman" w:hAnsi="Arial" w:cs="Arial"/>
                <w:color w:val="000000"/>
                <w:kern w:val="0"/>
                <w:sz w:val="20"/>
                <w:szCs w:val="20"/>
                <w14:ligatures w14:val="none"/>
              </w:rPr>
              <w:t>%</w:t>
            </w:r>
          </w:p>
        </w:tc>
      </w:tr>
      <w:tr w:rsidR="00194478" w:rsidRPr="007E7C89" w14:paraId="334FC468" w14:textId="77777777" w:rsidTr="00771BA4">
        <w:trPr>
          <w:trHeight w:val="288"/>
        </w:trPr>
        <w:tc>
          <w:tcPr>
            <w:tcW w:w="995" w:type="dxa"/>
            <w:vMerge/>
            <w:noWrap/>
            <w:vAlign w:val="center"/>
            <w:hideMark/>
          </w:tcPr>
          <w:p w14:paraId="571A9B29"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p>
        </w:tc>
        <w:tc>
          <w:tcPr>
            <w:tcW w:w="1439" w:type="dxa"/>
            <w:noWrap/>
            <w:vAlign w:val="center"/>
            <w:hideMark/>
          </w:tcPr>
          <w:p w14:paraId="32BF4A5D"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Psychology</w:t>
            </w:r>
          </w:p>
        </w:tc>
        <w:tc>
          <w:tcPr>
            <w:tcW w:w="1295" w:type="dxa"/>
            <w:noWrap/>
            <w:vAlign w:val="center"/>
            <w:hideMark/>
          </w:tcPr>
          <w:p w14:paraId="6F949CC9" w14:textId="18CF9C9A"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6</w:t>
            </w:r>
            <w:r w:rsidR="00EC685F">
              <w:rPr>
                <w:rFonts w:ascii="Arial" w:eastAsia="Times New Roman" w:hAnsi="Arial" w:cs="Arial"/>
                <w:color w:val="000000"/>
                <w:kern w:val="0"/>
                <w:sz w:val="20"/>
                <w:szCs w:val="20"/>
                <w14:ligatures w14:val="none"/>
              </w:rPr>
              <w:t>.</w:t>
            </w:r>
            <w:r w:rsidRPr="007E7C89">
              <w:rPr>
                <w:rFonts w:ascii="Arial" w:eastAsia="Times New Roman" w:hAnsi="Arial" w:cs="Arial"/>
                <w:color w:val="000000"/>
                <w:kern w:val="0"/>
                <w:sz w:val="20"/>
                <w:szCs w:val="20"/>
                <w14:ligatures w14:val="none"/>
              </w:rPr>
              <w:t>25</w:t>
            </w:r>
            <w:r w:rsidR="00EC685F">
              <w:rPr>
                <w:rFonts w:ascii="Arial" w:eastAsia="Times New Roman" w:hAnsi="Arial" w:cs="Arial"/>
                <w:color w:val="000000"/>
                <w:kern w:val="0"/>
                <w:sz w:val="20"/>
                <w:szCs w:val="20"/>
                <w14:ligatures w14:val="none"/>
              </w:rPr>
              <w:t>%</w:t>
            </w:r>
          </w:p>
        </w:tc>
      </w:tr>
      <w:tr w:rsidR="00194478" w:rsidRPr="007E7C89" w14:paraId="1FB098A8" w14:textId="77777777" w:rsidTr="00771BA4">
        <w:trPr>
          <w:trHeight w:val="288"/>
        </w:trPr>
        <w:tc>
          <w:tcPr>
            <w:tcW w:w="995" w:type="dxa"/>
            <w:vMerge/>
            <w:noWrap/>
            <w:vAlign w:val="center"/>
            <w:hideMark/>
          </w:tcPr>
          <w:p w14:paraId="162E8727"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p>
        </w:tc>
        <w:tc>
          <w:tcPr>
            <w:tcW w:w="1439" w:type="dxa"/>
            <w:noWrap/>
            <w:vAlign w:val="center"/>
            <w:hideMark/>
          </w:tcPr>
          <w:p w14:paraId="12038D95" w14:textId="77777777"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Neuroscience</w:t>
            </w:r>
          </w:p>
        </w:tc>
        <w:tc>
          <w:tcPr>
            <w:tcW w:w="1295" w:type="dxa"/>
            <w:noWrap/>
            <w:vAlign w:val="center"/>
            <w:hideMark/>
          </w:tcPr>
          <w:p w14:paraId="2D5B3943" w14:textId="6FB76FAC" w:rsidR="00194478" w:rsidRPr="007E7C89" w:rsidRDefault="00194478" w:rsidP="00771BA4">
            <w:pPr>
              <w:spacing w:after="0" w:line="240" w:lineRule="auto"/>
              <w:jc w:val="center"/>
              <w:rPr>
                <w:rFonts w:ascii="Arial" w:eastAsia="Times New Roman" w:hAnsi="Arial" w:cs="Arial"/>
                <w:color w:val="000000"/>
                <w:kern w:val="0"/>
                <w:sz w:val="20"/>
                <w:szCs w:val="20"/>
                <w14:ligatures w14:val="none"/>
              </w:rPr>
            </w:pPr>
            <w:r w:rsidRPr="007E7C89">
              <w:rPr>
                <w:rFonts w:ascii="Arial" w:eastAsia="Times New Roman" w:hAnsi="Arial" w:cs="Arial"/>
                <w:color w:val="000000"/>
                <w:kern w:val="0"/>
                <w:sz w:val="20"/>
                <w:szCs w:val="20"/>
                <w14:ligatures w14:val="none"/>
              </w:rPr>
              <w:t>87</w:t>
            </w:r>
            <w:r w:rsidR="00EC685F">
              <w:rPr>
                <w:rFonts w:ascii="Arial" w:eastAsia="Times New Roman" w:hAnsi="Arial" w:cs="Arial"/>
                <w:color w:val="000000"/>
                <w:kern w:val="0"/>
                <w:sz w:val="20"/>
                <w:szCs w:val="20"/>
                <w14:ligatures w14:val="none"/>
              </w:rPr>
              <w:t>.</w:t>
            </w:r>
            <w:r w:rsidRPr="007E7C89">
              <w:rPr>
                <w:rFonts w:ascii="Arial" w:eastAsia="Times New Roman" w:hAnsi="Arial" w:cs="Arial"/>
                <w:color w:val="000000"/>
                <w:kern w:val="0"/>
                <w:sz w:val="20"/>
                <w:szCs w:val="20"/>
                <w14:ligatures w14:val="none"/>
              </w:rPr>
              <w:t>5</w:t>
            </w:r>
            <w:r w:rsidR="00EC685F">
              <w:rPr>
                <w:rFonts w:ascii="Arial" w:eastAsia="Times New Roman" w:hAnsi="Arial" w:cs="Arial"/>
                <w:color w:val="000000"/>
                <w:kern w:val="0"/>
                <w:sz w:val="20"/>
                <w:szCs w:val="20"/>
                <w14:ligatures w14:val="none"/>
              </w:rPr>
              <w:t>%</w:t>
            </w:r>
          </w:p>
        </w:tc>
      </w:tr>
    </w:tbl>
    <w:p w14:paraId="15C3672D" w14:textId="2A4588C3" w:rsidR="007E7C89" w:rsidRDefault="00E0543C" w:rsidP="007E7C89">
      <w:pPr>
        <w:pStyle w:val="p1"/>
        <w:jc w:val="both"/>
        <w:rPr>
          <w:rFonts w:ascii="Arial" w:hAnsi="Arial" w:cs="Arial"/>
          <w:color w:val="000000" w:themeColor="text1"/>
          <w:sz w:val="20"/>
          <w:szCs w:val="20"/>
        </w:rPr>
      </w:pPr>
      <w:r w:rsidRPr="00E0543C">
        <w:rPr>
          <w:rFonts w:ascii="Arial" w:hAnsi="Arial" w:cs="Arial"/>
          <w:color w:val="000000" w:themeColor="text1"/>
          <w:sz w:val="20"/>
          <w:szCs w:val="20"/>
        </w:rPr>
        <w:t>The course is co-taught by two instructors: one teaching faculty member</w:t>
      </w:r>
      <w:r w:rsidR="008E2C62">
        <w:rPr>
          <w:rFonts w:ascii="Arial" w:hAnsi="Arial" w:cs="Arial"/>
          <w:color w:val="000000" w:themeColor="text1"/>
          <w:sz w:val="20"/>
          <w:szCs w:val="20"/>
        </w:rPr>
        <w:t xml:space="preserve"> and </w:t>
      </w:r>
      <w:r w:rsidR="008E2C62" w:rsidRPr="00E0543C">
        <w:rPr>
          <w:rFonts w:ascii="Arial" w:hAnsi="Arial" w:cs="Arial"/>
          <w:color w:val="000000" w:themeColor="text1"/>
          <w:sz w:val="20"/>
          <w:szCs w:val="20"/>
        </w:rPr>
        <w:t>one from a research laboratory</w:t>
      </w:r>
      <w:r w:rsidRPr="00E0543C">
        <w:rPr>
          <w:rFonts w:ascii="Arial" w:hAnsi="Arial" w:cs="Arial"/>
          <w:color w:val="000000" w:themeColor="text1"/>
          <w:sz w:val="20"/>
          <w:szCs w:val="20"/>
        </w:rPr>
        <w:t xml:space="preserve">. While no </w:t>
      </w:r>
      <w:r w:rsidR="0067782A">
        <w:rPr>
          <w:rFonts w:ascii="Arial" w:hAnsi="Arial" w:cs="Arial"/>
          <w:color w:val="000000" w:themeColor="text1"/>
          <w:sz w:val="20"/>
          <w:szCs w:val="20"/>
        </w:rPr>
        <w:t>graduate teaching assistants</w:t>
      </w:r>
      <w:r w:rsidRPr="00E0543C">
        <w:rPr>
          <w:rFonts w:ascii="Arial" w:hAnsi="Arial" w:cs="Arial"/>
          <w:color w:val="000000" w:themeColor="text1"/>
          <w:sz w:val="20"/>
          <w:szCs w:val="20"/>
        </w:rPr>
        <w:t xml:space="preserve"> are assigned, four well-trained </w:t>
      </w:r>
      <w:r w:rsidR="0067782A">
        <w:rPr>
          <w:rFonts w:ascii="Arial" w:hAnsi="Arial" w:cs="Arial"/>
          <w:color w:val="000000" w:themeColor="text1"/>
          <w:sz w:val="20"/>
          <w:szCs w:val="20"/>
        </w:rPr>
        <w:t>undergraduate teaching assistants</w:t>
      </w:r>
      <w:r w:rsidR="0067782A" w:rsidRPr="00E0543C">
        <w:rPr>
          <w:rFonts w:ascii="Arial" w:hAnsi="Arial" w:cs="Arial"/>
          <w:color w:val="000000" w:themeColor="text1"/>
          <w:sz w:val="20"/>
          <w:szCs w:val="20"/>
        </w:rPr>
        <w:t xml:space="preserve"> </w:t>
      </w:r>
      <w:r w:rsidRPr="00E0543C">
        <w:rPr>
          <w:rFonts w:ascii="Arial" w:hAnsi="Arial" w:cs="Arial"/>
          <w:color w:val="000000" w:themeColor="text1"/>
          <w:sz w:val="20"/>
          <w:szCs w:val="20"/>
        </w:rPr>
        <w:t>from the research lab provide support for the hands-on components.</w:t>
      </w:r>
    </w:p>
    <w:p w14:paraId="2CF31946" w14:textId="77777777" w:rsidR="00E0543C" w:rsidRPr="007E7C89" w:rsidRDefault="00E0543C" w:rsidP="007E7C89">
      <w:pPr>
        <w:pStyle w:val="p1"/>
        <w:jc w:val="both"/>
        <w:rPr>
          <w:rFonts w:ascii="Arial" w:hAnsi="Arial" w:cs="Arial"/>
          <w:color w:val="000000" w:themeColor="text1"/>
          <w:sz w:val="20"/>
          <w:szCs w:val="20"/>
        </w:rPr>
      </w:pPr>
    </w:p>
    <w:p w14:paraId="5F3CD873" w14:textId="77777777" w:rsidR="00E0543C" w:rsidRPr="00E0543C" w:rsidRDefault="007E7C89" w:rsidP="007E7C89">
      <w:pPr>
        <w:pStyle w:val="p1"/>
        <w:jc w:val="both"/>
        <w:rPr>
          <w:rFonts w:ascii="Arial" w:hAnsi="Arial" w:cs="Arial"/>
          <w:b/>
          <w:bCs/>
          <w:color w:val="000000" w:themeColor="text1"/>
          <w:sz w:val="20"/>
          <w:szCs w:val="20"/>
        </w:rPr>
      </w:pPr>
      <w:r w:rsidRPr="00E0543C">
        <w:rPr>
          <w:rFonts w:ascii="Arial" w:hAnsi="Arial" w:cs="Arial"/>
          <w:b/>
          <w:bCs/>
          <w:color w:val="000000" w:themeColor="text1"/>
          <w:sz w:val="20"/>
          <w:szCs w:val="20"/>
        </w:rPr>
        <w:t>Credit Hours</w:t>
      </w:r>
    </w:p>
    <w:p w14:paraId="0459F361" w14:textId="2385CE02"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 xml:space="preserve">3 credits </w:t>
      </w:r>
    </w:p>
    <w:p w14:paraId="09DA9567" w14:textId="77777777" w:rsidR="007E7C89" w:rsidRPr="007E7C89" w:rsidRDefault="007E7C89" w:rsidP="007E7C89">
      <w:pPr>
        <w:pStyle w:val="p1"/>
        <w:jc w:val="both"/>
        <w:rPr>
          <w:rFonts w:ascii="Arial" w:hAnsi="Arial" w:cs="Arial"/>
          <w:color w:val="000000" w:themeColor="text1"/>
          <w:sz w:val="20"/>
          <w:szCs w:val="20"/>
        </w:rPr>
      </w:pPr>
    </w:p>
    <w:p w14:paraId="21A236A2" w14:textId="1ACFDD09" w:rsidR="007E7C89" w:rsidRPr="00025F45" w:rsidRDefault="007E7C89" w:rsidP="007E7C89">
      <w:pPr>
        <w:pStyle w:val="p1"/>
        <w:jc w:val="both"/>
        <w:rPr>
          <w:rFonts w:ascii="Arial" w:hAnsi="Arial" w:cs="Arial"/>
          <w:b/>
          <w:bCs/>
          <w:color w:val="000000" w:themeColor="text1"/>
          <w:sz w:val="20"/>
          <w:szCs w:val="20"/>
        </w:rPr>
      </w:pPr>
      <w:r w:rsidRPr="00025F45">
        <w:rPr>
          <w:rFonts w:ascii="Arial" w:hAnsi="Arial" w:cs="Arial"/>
          <w:b/>
          <w:bCs/>
          <w:color w:val="000000" w:themeColor="text1"/>
          <w:sz w:val="20"/>
          <w:szCs w:val="20"/>
        </w:rPr>
        <w:t>Classroom/Lab Space and Student Demographics</w:t>
      </w:r>
    </w:p>
    <w:p w14:paraId="6C87B606" w14:textId="0038186B" w:rsidR="007E7C89" w:rsidRDefault="003A2756" w:rsidP="007E7C89">
      <w:pPr>
        <w:pStyle w:val="p1"/>
        <w:jc w:val="both"/>
        <w:rPr>
          <w:rFonts w:ascii="Arial" w:hAnsi="Arial" w:cs="Arial"/>
          <w:color w:val="000000" w:themeColor="text1"/>
          <w:sz w:val="20"/>
          <w:szCs w:val="20"/>
        </w:rPr>
      </w:pPr>
      <w:r w:rsidRPr="003A2756">
        <w:rPr>
          <w:rFonts w:ascii="Arial" w:hAnsi="Arial" w:cs="Arial"/>
          <w:color w:val="000000" w:themeColor="text1"/>
          <w:sz w:val="20"/>
          <w:szCs w:val="20"/>
        </w:rPr>
        <w:t>The course is conducted in a laboratory space equipped with backup lab computers. Students are encouraged to use their own laptops</w:t>
      </w:r>
      <w:r w:rsidR="00986A9D">
        <w:rPr>
          <w:rFonts w:ascii="Arial" w:hAnsi="Arial" w:cs="Arial"/>
          <w:color w:val="000000" w:themeColor="text1"/>
          <w:sz w:val="20"/>
          <w:szCs w:val="20"/>
        </w:rPr>
        <w:t xml:space="preserve">, </w:t>
      </w:r>
      <w:r w:rsidR="00BD576D">
        <w:rPr>
          <w:rFonts w:ascii="Arial" w:hAnsi="Arial" w:cs="Arial"/>
          <w:color w:val="000000" w:themeColor="text1"/>
          <w:sz w:val="20"/>
          <w:szCs w:val="20"/>
        </w:rPr>
        <w:t xml:space="preserve">but </w:t>
      </w:r>
      <w:r w:rsidR="00986A9D">
        <w:rPr>
          <w:rFonts w:ascii="Arial" w:hAnsi="Arial" w:cs="Arial"/>
          <w:color w:val="000000" w:themeColor="text1"/>
          <w:sz w:val="20"/>
          <w:szCs w:val="20"/>
        </w:rPr>
        <w:t xml:space="preserve">they also </w:t>
      </w:r>
      <w:r w:rsidR="00BD576D">
        <w:rPr>
          <w:rFonts w:ascii="Arial" w:hAnsi="Arial" w:cs="Arial"/>
          <w:color w:val="000000" w:themeColor="text1"/>
          <w:sz w:val="20"/>
          <w:szCs w:val="20"/>
        </w:rPr>
        <w:t xml:space="preserve">have </w:t>
      </w:r>
      <w:r w:rsidR="00986A9D">
        <w:rPr>
          <w:rFonts w:ascii="Arial" w:hAnsi="Arial" w:cs="Arial"/>
          <w:color w:val="000000" w:themeColor="text1"/>
          <w:sz w:val="20"/>
          <w:szCs w:val="20"/>
        </w:rPr>
        <w:t>options</w:t>
      </w:r>
      <w:r w:rsidR="00BD576D">
        <w:rPr>
          <w:rFonts w:ascii="Arial" w:hAnsi="Arial" w:cs="Arial"/>
          <w:color w:val="000000" w:themeColor="text1"/>
          <w:sz w:val="20"/>
          <w:szCs w:val="20"/>
        </w:rPr>
        <w:t xml:space="preserve"> to use the lab computers.</w:t>
      </w:r>
      <w:r w:rsidRPr="003A2756">
        <w:rPr>
          <w:rFonts w:ascii="Arial" w:hAnsi="Arial" w:cs="Arial"/>
          <w:color w:val="000000" w:themeColor="text1"/>
          <w:sz w:val="20"/>
          <w:szCs w:val="20"/>
        </w:rPr>
        <w:t xml:space="preserve"> Enrollment includes students from diverse backgrounds, with the majority being neuroscience majors across multiple undergraduate years</w:t>
      </w:r>
      <w:r w:rsidR="00534A74">
        <w:rPr>
          <w:rFonts w:ascii="Arial" w:hAnsi="Arial" w:cs="Arial"/>
          <w:color w:val="000000" w:themeColor="text1"/>
          <w:sz w:val="20"/>
          <w:szCs w:val="20"/>
        </w:rPr>
        <w:t xml:space="preserve"> (Table 1)</w:t>
      </w:r>
      <w:r w:rsidRPr="003A2756">
        <w:rPr>
          <w:rFonts w:ascii="Arial" w:hAnsi="Arial" w:cs="Arial"/>
          <w:color w:val="000000" w:themeColor="text1"/>
          <w:sz w:val="20"/>
          <w:szCs w:val="20"/>
        </w:rPr>
        <w:t>.</w:t>
      </w:r>
    </w:p>
    <w:p w14:paraId="07BB3975" w14:textId="77777777" w:rsidR="003A2756" w:rsidRPr="007E7C89" w:rsidRDefault="003A2756" w:rsidP="007E7C89">
      <w:pPr>
        <w:pStyle w:val="p1"/>
        <w:jc w:val="both"/>
        <w:rPr>
          <w:rFonts w:ascii="Arial" w:hAnsi="Arial" w:cs="Arial"/>
          <w:color w:val="000000" w:themeColor="text1"/>
          <w:sz w:val="20"/>
          <w:szCs w:val="20"/>
        </w:rPr>
      </w:pPr>
    </w:p>
    <w:p w14:paraId="6ACA9CDA" w14:textId="77777777" w:rsidR="0013400F" w:rsidRDefault="007E7C89" w:rsidP="007E7C89">
      <w:pPr>
        <w:pStyle w:val="p1"/>
        <w:jc w:val="both"/>
        <w:rPr>
          <w:rFonts w:ascii="Arial" w:hAnsi="Arial" w:cs="Arial"/>
          <w:color w:val="000000" w:themeColor="text1"/>
          <w:sz w:val="20"/>
          <w:szCs w:val="20"/>
        </w:rPr>
      </w:pPr>
      <w:r w:rsidRPr="0013400F">
        <w:rPr>
          <w:rFonts w:ascii="Arial" w:hAnsi="Arial" w:cs="Arial"/>
          <w:b/>
          <w:bCs/>
          <w:color w:val="000000" w:themeColor="text1"/>
          <w:sz w:val="20"/>
          <w:szCs w:val="20"/>
        </w:rPr>
        <w:t>Course History</w:t>
      </w:r>
    </w:p>
    <w:p w14:paraId="3109F76B" w14:textId="7CE99EC8" w:rsidR="007E7C89" w:rsidRDefault="00DE5B07" w:rsidP="007E7C89">
      <w:pPr>
        <w:pStyle w:val="p1"/>
        <w:jc w:val="both"/>
        <w:rPr>
          <w:rFonts w:ascii="Arial" w:hAnsi="Arial" w:cs="Arial"/>
          <w:color w:val="000000" w:themeColor="text1"/>
          <w:sz w:val="20"/>
          <w:szCs w:val="20"/>
        </w:rPr>
      </w:pPr>
      <w:r w:rsidRPr="00DE5B07">
        <w:rPr>
          <w:rFonts w:ascii="Arial" w:hAnsi="Arial" w:cs="Arial"/>
          <w:color w:val="000000" w:themeColor="text1"/>
          <w:sz w:val="20"/>
          <w:szCs w:val="20"/>
        </w:rPr>
        <w:t>The course has been offered several times in the past. However, the semester described here marked the first formal integration of real-world research activities.</w:t>
      </w:r>
    </w:p>
    <w:p w14:paraId="165B8C0B" w14:textId="77777777" w:rsidR="00DE5B07" w:rsidRPr="007E7C89" w:rsidRDefault="00DE5B07" w:rsidP="007E7C89">
      <w:pPr>
        <w:pStyle w:val="p1"/>
        <w:jc w:val="both"/>
        <w:rPr>
          <w:rFonts w:ascii="Arial" w:hAnsi="Arial" w:cs="Arial"/>
          <w:color w:val="000000" w:themeColor="text1"/>
          <w:sz w:val="20"/>
          <w:szCs w:val="20"/>
        </w:rPr>
      </w:pPr>
    </w:p>
    <w:p w14:paraId="49302860" w14:textId="77777777" w:rsidR="00DE5B07" w:rsidRPr="00DE5B07" w:rsidRDefault="007E7C89" w:rsidP="007E7C89">
      <w:pPr>
        <w:pStyle w:val="p1"/>
        <w:jc w:val="both"/>
        <w:rPr>
          <w:rFonts w:ascii="Arial" w:hAnsi="Arial" w:cs="Arial"/>
          <w:b/>
          <w:bCs/>
          <w:color w:val="000000" w:themeColor="text1"/>
          <w:sz w:val="20"/>
          <w:szCs w:val="20"/>
        </w:rPr>
      </w:pPr>
      <w:r w:rsidRPr="00DE5B07">
        <w:rPr>
          <w:rFonts w:ascii="Arial" w:hAnsi="Arial" w:cs="Arial"/>
          <w:b/>
          <w:bCs/>
          <w:color w:val="000000" w:themeColor="text1"/>
          <w:sz w:val="20"/>
          <w:szCs w:val="20"/>
        </w:rPr>
        <w:t xml:space="preserve">Relation to Other Research Opportunities </w:t>
      </w:r>
    </w:p>
    <w:p w14:paraId="66659970" w14:textId="27B4410C"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This course differs from Virginia Tech’s summer undergraduate research opportunities. While summer research projects immerse students directly in lab settings, this course pioneered the integration of structured research activities into the undergraduate classroom.</w:t>
      </w:r>
    </w:p>
    <w:p w14:paraId="62BC4829" w14:textId="77777777" w:rsidR="007E7C89" w:rsidRPr="007E7C89" w:rsidRDefault="007E7C89" w:rsidP="007E7C89">
      <w:pPr>
        <w:pStyle w:val="p1"/>
        <w:jc w:val="both"/>
        <w:rPr>
          <w:rFonts w:ascii="Arial" w:hAnsi="Arial" w:cs="Arial"/>
          <w:color w:val="000000" w:themeColor="text1"/>
          <w:sz w:val="20"/>
          <w:szCs w:val="20"/>
        </w:rPr>
      </w:pPr>
    </w:p>
    <w:p w14:paraId="0FC8CEC7" w14:textId="77777777" w:rsidR="00EC7FEE" w:rsidRPr="00EC7FEE" w:rsidRDefault="007E7C89" w:rsidP="007E7C89">
      <w:pPr>
        <w:pStyle w:val="p1"/>
        <w:jc w:val="both"/>
        <w:rPr>
          <w:rFonts w:ascii="Arial" w:hAnsi="Arial" w:cs="Arial"/>
          <w:b/>
          <w:bCs/>
          <w:color w:val="000000" w:themeColor="text1"/>
          <w:sz w:val="20"/>
          <w:szCs w:val="20"/>
        </w:rPr>
      </w:pPr>
      <w:r w:rsidRPr="00EC7FEE">
        <w:rPr>
          <w:rFonts w:ascii="Arial" w:hAnsi="Arial" w:cs="Arial"/>
          <w:b/>
          <w:bCs/>
          <w:color w:val="000000" w:themeColor="text1"/>
          <w:sz w:val="20"/>
          <w:szCs w:val="20"/>
        </w:rPr>
        <w:t>Course Genesis and Rationale</w:t>
      </w:r>
    </w:p>
    <w:p w14:paraId="6C292B01" w14:textId="62E24E27"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 xml:space="preserve">The course </w:t>
      </w:r>
      <w:r w:rsidR="003814DD">
        <w:rPr>
          <w:rFonts w:ascii="Arial" w:hAnsi="Arial" w:cs="Arial"/>
          <w:color w:val="000000" w:themeColor="text1"/>
          <w:sz w:val="20"/>
          <w:szCs w:val="20"/>
        </w:rPr>
        <w:t>was</w:t>
      </w:r>
      <w:r w:rsidRPr="007E7C89">
        <w:rPr>
          <w:rFonts w:ascii="Arial" w:hAnsi="Arial" w:cs="Arial"/>
          <w:color w:val="000000" w:themeColor="text1"/>
          <w:sz w:val="20"/>
          <w:szCs w:val="20"/>
        </w:rPr>
        <w:t xml:space="preserve"> developed in response to variations in the quality of training students received from different labs during research projects. While hands-on research skills </w:t>
      </w:r>
      <w:r w:rsidR="00862C96">
        <w:rPr>
          <w:rFonts w:ascii="Arial" w:hAnsi="Arial" w:cs="Arial"/>
          <w:color w:val="000000" w:themeColor="text1"/>
          <w:sz w:val="20"/>
          <w:szCs w:val="20"/>
        </w:rPr>
        <w:t>were</w:t>
      </w:r>
      <w:r w:rsidRPr="007E7C89">
        <w:rPr>
          <w:rFonts w:ascii="Arial" w:hAnsi="Arial" w:cs="Arial"/>
          <w:color w:val="000000" w:themeColor="text1"/>
          <w:sz w:val="20"/>
          <w:szCs w:val="20"/>
        </w:rPr>
        <w:t xml:space="preserve"> typically strong, training in literature review, data analysis, and presentation skills var</w:t>
      </w:r>
      <w:r w:rsidR="00862C96">
        <w:rPr>
          <w:rFonts w:ascii="Arial" w:hAnsi="Arial" w:cs="Arial"/>
          <w:color w:val="000000" w:themeColor="text1"/>
          <w:sz w:val="20"/>
          <w:szCs w:val="20"/>
        </w:rPr>
        <w:t>ied</w:t>
      </w:r>
      <w:r w:rsidRPr="007E7C89">
        <w:rPr>
          <w:rFonts w:ascii="Arial" w:hAnsi="Arial" w:cs="Arial"/>
          <w:color w:val="000000" w:themeColor="text1"/>
          <w:sz w:val="20"/>
          <w:szCs w:val="20"/>
        </w:rPr>
        <w:t xml:space="preserve"> widely. This course </w:t>
      </w:r>
      <w:r w:rsidR="00862C96">
        <w:rPr>
          <w:rFonts w:ascii="Arial" w:hAnsi="Arial" w:cs="Arial"/>
          <w:color w:val="000000" w:themeColor="text1"/>
          <w:sz w:val="20"/>
          <w:szCs w:val="20"/>
        </w:rPr>
        <w:t>was</w:t>
      </w:r>
      <w:r w:rsidRPr="007E7C89">
        <w:rPr>
          <w:rFonts w:ascii="Arial" w:hAnsi="Arial" w:cs="Arial"/>
          <w:color w:val="000000" w:themeColor="text1"/>
          <w:sz w:val="20"/>
          <w:szCs w:val="20"/>
        </w:rPr>
        <w:t xml:space="preserve"> designed to standardize these core research experiences and better prepare students for graduate-level work.</w:t>
      </w:r>
    </w:p>
    <w:p w14:paraId="0263A49A" w14:textId="77777777" w:rsidR="007E7C89" w:rsidRPr="007E7C89" w:rsidRDefault="007E7C89" w:rsidP="007E7C89">
      <w:pPr>
        <w:pStyle w:val="p1"/>
        <w:jc w:val="both"/>
        <w:rPr>
          <w:rFonts w:ascii="Arial" w:hAnsi="Arial" w:cs="Arial"/>
          <w:color w:val="000000" w:themeColor="text1"/>
          <w:sz w:val="20"/>
          <w:szCs w:val="20"/>
        </w:rPr>
      </w:pPr>
    </w:p>
    <w:p w14:paraId="58846DF1" w14:textId="7DA2D228" w:rsidR="005313B1" w:rsidRPr="005C408F" w:rsidRDefault="007E7C89" w:rsidP="007E7C89">
      <w:pPr>
        <w:pStyle w:val="p1"/>
        <w:jc w:val="both"/>
        <w:rPr>
          <w:rFonts w:ascii="Arial" w:hAnsi="Arial" w:cs="Arial"/>
          <w:b/>
          <w:bCs/>
          <w:color w:val="000000" w:themeColor="text1"/>
          <w:sz w:val="20"/>
          <w:szCs w:val="20"/>
        </w:rPr>
      </w:pPr>
      <w:r w:rsidRPr="005C408F">
        <w:rPr>
          <w:rFonts w:ascii="Arial" w:hAnsi="Arial" w:cs="Arial"/>
          <w:b/>
          <w:bCs/>
          <w:color w:val="000000" w:themeColor="text1"/>
          <w:sz w:val="20"/>
          <w:szCs w:val="20"/>
        </w:rPr>
        <w:t>Rewards of Offering the Course</w:t>
      </w:r>
    </w:p>
    <w:p w14:paraId="43AE5653" w14:textId="6A65351A"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Students gain early exposure to authentic research practices, collaborative group work, and transferable skills such as critical reading, data analysis, and scientific communication.</w:t>
      </w:r>
    </w:p>
    <w:p w14:paraId="123298B5" w14:textId="77777777" w:rsidR="007E7C89" w:rsidRPr="007E7C89" w:rsidRDefault="007E7C89" w:rsidP="007E7C89">
      <w:pPr>
        <w:pStyle w:val="p1"/>
        <w:jc w:val="both"/>
        <w:rPr>
          <w:rFonts w:ascii="Arial" w:hAnsi="Arial" w:cs="Arial"/>
          <w:color w:val="000000" w:themeColor="text1"/>
          <w:sz w:val="20"/>
          <w:szCs w:val="20"/>
        </w:rPr>
      </w:pPr>
    </w:p>
    <w:p w14:paraId="7FBC80B6" w14:textId="47B307ED" w:rsidR="005C408F" w:rsidRPr="005C408F" w:rsidRDefault="005C408F" w:rsidP="007E7C89">
      <w:pPr>
        <w:pStyle w:val="p1"/>
        <w:jc w:val="both"/>
        <w:rPr>
          <w:rFonts w:ascii="Arial" w:hAnsi="Arial" w:cs="Arial"/>
          <w:b/>
          <w:bCs/>
          <w:color w:val="000000" w:themeColor="text1"/>
          <w:sz w:val="20"/>
          <w:szCs w:val="20"/>
        </w:rPr>
      </w:pPr>
      <w:r w:rsidRPr="005C408F">
        <w:rPr>
          <w:rFonts w:ascii="Arial" w:hAnsi="Arial" w:cs="Arial"/>
          <w:b/>
          <w:bCs/>
          <w:color w:val="000000" w:themeColor="text1"/>
          <w:sz w:val="20"/>
          <w:szCs w:val="20"/>
        </w:rPr>
        <w:t xml:space="preserve">Challenges of Offering the Course </w:t>
      </w:r>
    </w:p>
    <w:p w14:paraId="6D328F37" w14:textId="31EBB13F" w:rsidR="007E7C89" w:rsidRDefault="003F3D26" w:rsidP="007E7C89">
      <w:pPr>
        <w:pStyle w:val="p1"/>
        <w:jc w:val="both"/>
        <w:rPr>
          <w:rFonts w:ascii="Arial" w:hAnsi="Arial" w:cs="Arial"/>
          <w:color w:val="000000" w:themeColor="text1"/>
          <w:sz w:val="20"/>
          <w:szCs w:val="20"/>
        </w:rPr>
      </w:pPr>
      <w:r w:rsidRPr="003F3D26">
        <w:rPr>
          <w:rFonts w:ascii="Arial" w:hAnsi="Arial" w:cs="Arial"/>
          <w:color w:val="000000" w:themeColor="text1"/>
          <w:sz w:val="20"/>
          <w:szCs w:val="20"/>
        </w:rPr>
        <w:t>A primary challenge has been enforcing prerequisites more consistently. Some students lack</w:t>
      </w:r>
      <w:r w:rsidR="00862C96">
        <w:rPr>
          <w:rFonts w:ascii="Arial" w:hAnsi="Arial" w:cs="Arial"/>
          <w:color w:val="000000" w:themeColor="text1"/>
          <w:sz w:val="20"/>
          <w:szCs w:val="20"/>
        </w:rPr>
        <w:t>ed</w:t>
      </w:r>
      <w:r w:rsidRPr="003F3D26">
        <w:rPr>
          <w:rFonts w:ascii="Arial" w:hAnsi="Arial" w:cs="Arial"/>
          <w:color w:val="000000" w:themeColor="text1"/>
          <w:sz w:val="20"/>
          <w:szCs w:val="20"/>
        </w:rPr>
        <w:t xml:space="preserve"> sufficient background in molecular biology, which hinder</w:t>
      </w:r>
      <w:r w:rsidR="00862C96">
        <w:rPr>
          <w:rFonts w:ascii="Arial" w:hAnsi="Arial" w:cs="Arial"/>
          <w:color w:val="000000" w:themeColor="text1"/>
          <w:sz w:val="20"/>
          <w:szCs w:val="20"/>
        </w:rPr>
        <w:t>ed</w:t>
      </w:r>
      <w:r w:rsidRPr="003F3D26">
        <w:rPr>
          <w:rFonts w:ascii="Arial" w:hAnsi="Arial" w:cs="Arial"/>
          <w:color w:val="000000" w:themeColor="text1"/>
          <w:sz w:val="20"/>
          <w:szCs w:val="20"/>
        </w:rPr>
        <w:t xml:space="preserve"> their ability to fully engage with certain readings and discussions.</w:t>
      </w:r>
    </w:p>
    <w:p w14:paraId="75D76751" w14:textId="77777777" w:rsidR="003F3D26" w:rsidRPr="007E7C89" w:rsidRDefault="003F3D26" w:rsidP="007E7C89">
      <w:pPr>
        <w:pStyle w:val="p1"/>
        <w:jc w:val="both"/>
        <w:rPr>
          <w:rFonts w:ascii="Arial" w:hAnsi="Arial" w:cs="Arial"/>
          <w:color w:val="000000" w:themeColor="text1"/>
          <w:sz w:val="20"/>
          <w:szCs w:val="20"/>
        </w:rPr>
      </w:pPr>
    </w:p>
    <w:p w14:paraId="122D963C" w14:textId="77777777" w:rsidR="003F3D26" w:rsidRDefault="007E7C89" w:rsidP="007E7C89">
      <w:pPr>
        <w:pStyle w:val="p1"/>
        <w:jc w:val="both"/>
        <w:rPr>
          <w:rFonts w:ascii="Arial" w:hAnsi="Arial" w:cs="Arial"/>
          <w:b/>
          <w:bCs/>
          <w:color w:val="000000" w:themeColor="text1"/>
          <w:sz w:val="20"/>
          <w:szCs w:val="20"/>
        </w:rPr>
      </w:pPr>
      <w:r w:rsidRPr="003F3D26">
        <w:rPr>
          <w:rFonts w:ascii="Arial" w:hAnsi="Arial" w:cs="Arial"/>
          <w:b/>
          <w:bCs/>
          <w:color w:val="000000" w:themeColor="text1"/>
          <w:sz w:val="20"/>
          <w:szCs w:val="20"/>
        </w:rPr>
        <w:t>Course Grading and Components</w:t>
      </w:r>
    </w:p>
    <w:p w14:paraId="47AD2D36" w14:textId="6192680E"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lastRenderedPageBreak/>
        <w:t xml:space="preserve">Grades </w:t>
      </w:r>
      <w:r w:rsidR="00751A98">
        <w:rPr>
          <w:rFonts w:ascii="Arial" w:hAnsi="Arial" w:cs="Arial"/>
          <w:color w:val="000000" w:themeColor="text1"/>
          <w:sz w:val="20"/>
          <w:szCs w:val="20"/>
        </w:rPr>
        <w:t>are</w:t>
      </w:r>
      <w:r w:rsidRPr="007E7C89">
        <w:rPr>
          <w:rFonts w:ascii="Arial" w:hAnsi="Arial" w:cs="Arial"/>
          <w:color w:val="000000" w:themeColor="text1"/>
          <w:sz w:val="20"/>
          <w:szCs w:val="20"/>
        </w:rPr>
        <w:t xml:space="preserve"> based on the following components:</w:t>
      </w:r>
    </w:p>
    <w:p w14:paraId="77381ECB" w14:textId="2CAA788F" w:rsidR="00B60854"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Literature Review</w:t>
      </w:r>
      <w:r w:rsidR="008F0C46">
        <w:rPr>
          <w:rFonts w:ascii="Arial" w:hAnsi="Arial" w:cs="Arial"/>
          <w:color w:val="000000" w:themeColor="text1"/>
          <w:sz w:val="20"/>
          <w:szCs w:val="20"/>
        </w:rPr>
        <w:t xml:space="preserve">: </w:t>
      </w:r>
      <w:r w:rsidRPr="007E7C89">
        <w:rPr>
          <w:rFonts w:ascii="Arial" w:hAnsi="Arial" w:cs="Arial"/>
          <w:color w:val="000000" w:themeColor="text1"/>
          <w:sz w:val="20"/>
          <w:szCs w:val="20"/>
        </w:rPr>
        <w:t xml:space="preserve">20% </w:t>
      </w:r>
    </w:p>
    <w:p w14:paraId="39B6E42C" w14:textId="0BAF3111" w:rsidR="00B60854" w:rsidRDefault="00B60854" w:rsidP="007E7C89">
      <w:pPr>
        <w:pStyle w:val="p1"/>
        <w:jc w:val="both"/>
        <w:rPr>
          <w:rFonts w:ascii="Arial" w:hAnsi="Arial" w:cs="Arial"/>
          <w:color w:val="000000" w:themeColor="text1"/>
          <w:sz w:val="20"/>
          <w:szCs w:val="20"/>
        </w:rPr>
      </w:pPr>
      <w:r>
        <w:rPr>
          <w:rFonts w:ascii="Arial" w:hAnsi="Arial" w:cs="Arial"/>
          <w:color w:val="000000" w:themeColor="text1"/>
          <w:sz w:val="20"/>
          <w:szCs w:val="20"/>
        </w:rPr>
        <w:t xml:space="preserve">Calcium </w:t>
      </w:r>
      <w:r w:rsidR="002322E3">
        <w:rPr>
          <w:rFonts w:ascii="Arial" w:hAnsi="Arial" w:cs="Arial"/>
          <w:color w:val="000000" w:themeColor="text1"/>
          <w:sz w:val="20"/>
          <w:szCs w:val="20"/>
        </w:rPr>
        <w:t xml:space="preserve">Imaging </w:t>
      </w:r>
      <w:r w:rsidR="00AA659B">
        <w:rPr>
          <w:rFonts w:ascii="Arial" w:hAnsi="Arial" w:cs="Arial"/>
          <w:color w:val="000000" w:themeColor="text1"/>
          <w:sz w:val="20"/>
          <w:szCs w:val="20"/>
        </w:rPr>
        <w:t>Demonstration</w:t>
      </w:r>
      <w:r w:rsidR="008F0C46">
        <w:rPr>
          <w:rFonts w:ascii="Arial" w:hAnsi="Arial" w:cs="Arial"/>
          <w:color w:val="000000" w:themeColor="text1"/>
          <w:sz w:val="20"/>
          <w:szCs w:val="20"/>
        </w:rPr>
        <w:t xml:space="preserve">: </w:t>
      </w:r>
      <w:r w:rsidR="007E7C89" w:rsidRPr="007E7C89">
        <w:rPr>
          <w:rFonts w:ascii="Arial" w:hAnsi="Arial" w:cs="Arial"/>
          <w:color w:val="000000" w:themeColor="text1"/>
          <w:sz w:val="20"/>
          <w:szCs w:val="20"/>
        </w:rPr>
        <w:t>20%</w:t>
      </w:r>
    </w:p>
    <w:p w14:paraId="46C74322" w14:textId="002C0A7C" w:rsidR="00B60854" w:rsidRDefault="00B60854" w:rsidP="007E7C89">
      <w:pPr>
        <w:pStyle w:val="p1"/>
        <w:jc w:val="both"/>
        <w:rPr>
          <w:rFonts w:ascii="Arial" w:hAnsi="Arial" w:cs="Arial"/>
          <w:color w:val="000000" w:themeColor="text1"/>
          <w:sz w:val="20"/>
          <w:szCs w:val="20"/>
        </w:rPr>
      </w:pPr>
      <w:r>
        <w:rPr>
          <w:rFonts w:ascii="Arial" w:hAnsi="Arial" w:cs="Arial"/>
          <w:color w:val="000000" w:themeColor="text1"/>
          <w:sz w:val="20"/>
          <w:szCs w:val="20"/>
        </w:rPr>
        <w:t>Calcium Imaging</w:t>
      </w:r>
      <w:r w:rsidR="007E7C89" w:rsidRPr="007E7C89">
        <w:rPr>
          <w:rFonts w:ascii="Arial" w:hAnsi="Arial" w:cs="Arial"/>
          <w:color w:val="000000" w:themeColor="text1"/>
          <w:sz w:val="20"/>
          <w:szCs w:val="20"/>
        </w:rPr>
        <w:t xml:space="preserve"> Analysis</w:t>
      </w:r>
      <w:r w:rsidR="008F0C46">
        <w:rPr>
          <w:rFonts w:ascii="Arial" w:hAnsi="Arial" w:cs="Arial"/>
          <w:color w:val="000000" w:themeColor="text1"/>
          <w:sz w:val="20"/>
          <w:szCs w:val="20"/>
        </w:rPr>
        <w:t xml:space="preserve">: </w:t>
      </w:r>
      <w:r w:rsidR="007E7C89" w:rsidRPr="007E7C89">
        <w:rPr>
          <w:rFonts w:ascii="Arial" w:hAnsi="Arial" w:cs="Arial"/>
          <w:color w:val="000000" w:themeColor="text1"/>
          <w:sz w:val="20"/>
          <w:szCs w:val="20"/>
        </w:rPr>
        <w:t>20%</w:t>
      </w:r>
    </w:p>
    <w:p w14:paraId="60E1E4A7" w14:textId="349ADC5D" w:rsidR="00B60854"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 xml:space="preserve">Poster </w:t>
      </w:r>
      <w:r w:rsidR="00B60854">
        <w:rPr>
          <w:rFonts w:ascii="Arial" w:hAnsi="Arial" w:cs="Arial"/>
          <w:color w:val="000000" w:themeColor="text1"/>
          <w:sz w:val="20"/>
          <w:szCs w:val="20"/>
        </w:rPr>
        <w:t>Preparation</w:t>
      </w:r>
      <w:r w:rsidR="008F0C46">
        <w:rPr>
          <w:rFonts w:ascii="Arial" w:hAnsi="Arial" w:cs="Arial"/>
          <w:color w:val="000000" w:themeColor="text1"/>
          <w:sz w:val="20"/>
          <w:szCs w:val="20"/>
        </w:rPr>
        <w:t>:</w:t>
      </w:r>
      <w:r w:rsidR="00B60854">
        <w:rPr>
          <w:rFonts w:ascii="Arial" w:hAnsi="Arial" w:cs="Arial"/>
          <w:color w:val="000000" w:themeColor="text1"/>
          <w:sz w:val="20"/>
          <w:szCs w:val="20"/>
        </w:rPr>
        <w:t xml:space="preserve"> </w:t>
      </w:r>
      <w:r w:rsidRPr="007E7C89">
        <w:rPr>
          <w:rFonts w:ascii="Arial" w:hAnsi="Arial" w:cs="Arial"/>
          <w:color w:val="000000" w:themeColor="text1"/>
          <w:sz w:val="20"/>
          <w:szCs w:val="20"/>
        </w:rPr>
        <w:t xml:space="preserve">20% </w:t>
      </w:r>
    </w:p>
    <w:p w14:paraId="429CF192" w14:textId="3404A0CC"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Poster Presentation</w:t>
      </w:r>
      <w:r w:rsidR="008F0C46">
        <w:rPr>
          <w:rFonts w:ascii="Arial" w:hAnsi="Arial" w:cs="Arial"/>
          <w:color w:val="000000" w:themeColor="text1"/>
          <w:sz w:val="20"/>
          <w:szCs w:val="20"/>
        </w:rPr>
        <w:t>:</w:t>
      </w:r>
      <w:r w:rsidRPr="007E7C89">
        <w:rPr>
          <w:rFonts w:ascii="Arial" w:hAnsi="Arial" w:cs="Arial"/>
          <w:color w:val="000000" w:themeColor="text1"/>
          <w:sz w:val="20"/>
          <w:szCs w:val="20"/>
        </w:rPr>
        <w:t xml:space="preserve"> 20%</w:t>
      </w:r>
      <w:r w:rsidR="00B60854">
        <w:rPr>
          <w:rFonts w:ascii="Arial" w:hAnsi="Arial" w:cs="Arial"/>
          <w:color w:val="000000" w:themeColor="text1"/>
          <w:sz w:val="20"/>
          <w:szCs w:val="20"/>
        </w:rPr>
        <w:t xml:space="preserve"> </w:t>
      </w:r>
    </w:p>
    <w:p w14:paraId="5D635234" w14:textId="77777777" w:rsidR="008F0C46" w:rsidRDefault="008F0C46" w:rsidP="007E7C89">
      <w:pPr>
        <w:pStyle w:val="p1"/>
        <w:jc w:val="both"/>
        <w:rPr>
          <w:rFonts w:ascii="Arial" w:hAnsi="Arial" w:cs="Arial"/>
          <w:color w:val="000000" w:themeColor="text1"/>
          <w:sz w:val="20"/>
          <w:szCs w:val="20"/>
        </w:rPr>
      </w:pPr>
    </w:p>
    <w:p w14:paraId="68532CC5" w14:textId="6B440E5F" w:rsidR="002322E3" w:rsidRPr="00B65A33" w:rsidRDefault="007E7C89" w:rsidP="007E7C89">
      <w:pPr>
        <w:pStyle w:val="p1"/>
        <w:jc w:val="both"/>
        <w:rPr>
          <w:rFonts w:ascii="Arial" w:hAnsi="Arial" w:cs="Arial"/>
          <w:b/>
          <w:bCs/>
          <w:color w:val="000000" w:themeColor="text1"/>
          <w:sz w:val="20"/>
          <w:szCs w:val="20"/>
        </w:rPr>
      </w:pPr>
      <w:r w:rsidRPr="00B65A33">
        <w:rPr>
          <w:rFonts w:ascii="Arial" w:hAnsi="Arial" w:cs="Arial"/>
          <w:b/>
          <w:bCs/>
          <w:color w:val="000000" w:themeColor="text1"/>
          <w:sz w:val="20"/>
          <w:szCs w:val="20"/>
        </w:rPr>
        <w:t xml:space="preserve">Group </w:t>
      </w:r>
      <w:r w:rsidR="00EC685F">
        <w:rPr>
          <w:rFonts w:ascii="Arial" w:hAnsi="Arial" w:cs="Arial"/>
          <w:b/>
          <w:bCs/>
          <w:color w:val="000000" w:themeColor="text1"/>
          <w:sz w:val="20"/>
          <w:szCs w:val="20"/>
        </w:rPr>
        <w:t>and</w:t>
      </w:r>
      <w:r w:rsidRPr="00B65A33">
        <w:rPr>
          <w:rFonts w:ascii="Arial" w:hAnsi="Arial" w:cs="Arial"/>
          <w:b/>
          <w:bCs/>
          <w:color w:val="000000" w:themeColor="text1"/>
          <w:sz w:val="20"/>
          <w:szCs w:val="20"/>
        </w:rPr>
        <w:t xml:space="preserve"> Individual Work</w:t>
      </w:r>
    </w:p>
    <w:p w14:paraId="1996C884" w14:textId="1A4E2E08"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 xml:space="preserve">Approximately 80% of the course grade </w:t>
      </w:r>
      <w:r w:rsidR="00751A98">
        <w:rPr>
          <w:rFonts w:ascii="Arial" w:hAnsi="Arial" w:cs="Arial"/>
          <w:color w:val="000000" w:themeColor="text1"/>
          <w:sz w:val="20"/>
          <w:szCs w:val="20"/>
        </w:rPr>
        <w:t>come</w:t>
      </w:r>
      <w:r w:rsidR="00A966E5">
        <w:rPr>
          <w:rFonts w:ascii="Arial" w:hAnsi="Arial" w:cs="Arial"/>
          <w:color w:val="000000" w:themeColor="text1"/>
          <w:sz w:val="20"/>
          <w:szCs w:val="20"/>
        </w:rPr>
        <w:t>s</w:t>
      </w:r>
      <w:r w:rsidRPr="007E7C89">
        <w:rPr>
          <w:rFonts w:ascii="Arial" w:hAnsi="Arial" w:cs="Arial"/>
          <w:color w:val="000000" w:themeColor="text1"/>
          <w:sz w:val="20"/>
          <w:szCs w:val="20"/>
        </w:rPr>
        <w:t xml:space="preserve"> from group activities. About 20% </w:t>
      </w:r>
      <w:r w:rsidR="00A966E5">
        <w:rPr>
          <w:rFonts w:ascii="Arial" w:hAnsi="Arial" w:cs="Arial"/>
          <w:color w:val="000000" w:themeColor="text1"/>
          <w:sz w:val="20"/>
          <w:szCs w:val="20"/>
        </w:rPr>
        <w:t>is</w:t>
      </w:r>
      <w:r w:rsidRPr="007E7C89">
        <w:rPr>
          <w:rFonts w:ascii="Arial" w:hAnsi="Arial" w:cs="Arial"/>
          <w:color w:val="000000" w:themeColor="text1"/>
          <w:sz w:val="20"/>
          <w:szCs w:val="20"/>
        </w:rPr>
        <w:t xml:space="preserve"> individual, including answering questions on Canvas about research papers and attendance.</w:t>
      </w:r>
    </w:p>
    <w:p w14:paraId="4897277A" w14:textId="77777777" w:rsidR="007E7C89" w:rsidRPr="007E7C89" w:rsidRDefault="007E7C89" w:rsidP="007E7C89">
      <w:pPr>
        <w:pStyle w:val="p1"/>
        <w:jc w:val="both"/>
        <w:rPr>
          <w:rFonts w:ascii="Arial" w:hAnsi="Arial" w:cs="Arial"/>
          <w:color w:val="000000" w:themeColor="text1"/>
          <w:sz w:val="20"/>
          <w:szCs w:val="20"/>
        </w:rPr>
      </w:pPr>
    </w:p>
    <w:p w14:paraId="5F4B16DE" w14:textId="77777777" w:rsidR="00B65A33" w:rsidRPr="00B65A33" w:rsidRDefault="007E7C89" w:rsidP="007E7C89">
      <w:pPr>
        <w:pStyle w:val="p1"/>
        <w:jc w:val="both"/>
        <w:rPr>
          <w:rFonts w:ascii="Arial" w:hAnsi="Arial" w:cs="Arial"/>
          <w:b/>
          <w:bCs/>
          <w:color w:val="000000" w:themeColor="text1"/>
          <w:sz w:val="20"/>
          <w:szCs w:val="20"/>
        </w:rPr>
      </w:pPr>
      <w:r w:rsidRPr="00B65A33">
        <w:rPr>
          <w:rFonts w:ascii="Arial" w:hAnsi="Arial" w:cs="Arial"/>
          <w:b/>
          <w:bCs/>
          <w:color w:val="000000" w:themeColor="text1"/>
          <w:sz w:val="20"/>
          <w:szCs w:val="20"/>
        </w:rPr>
        <w:t>Institutional Context</w:t>
      </w:r>
    </w:p>
    <w:p w14:paraId="69D23DA6" w14:textId="1CA2CD4B" w:rsidR="007E7C89" w:rsidRPr="007E7C89" w:rsidRDefault="007E7C89" w:rsidP="007E7C89">
      <w:pPr>
        <w:pStyle w:val="p1"/>
        <w:jc w:val="both"/>
        <w:rPr>
          <w:rFonts w:ascii="Arial" w:hAnsi="Arial" w:cs="Arial"/>
          <w:color w:val="000000" w:themeColor="text1"/>
          <w:sz w:val="20"/>
          <w:szCs w:val="20"/>
        </w:rPr>
      </w:pPr>
      <w:r w:rsidRPr="007E7C89">
        <w:rPr>
          <w:rFonts w:ascii="Arial" w:hAnsi="Arial" w:cs="Arial"/>
          <w:color w:val="000000" w:themeColor="text1"/>
          <w:sz w:val="20"/>
          <w:szCs w:val="20"/>
        </w:rPr>
        <w:t xml:space="preserve">Virginia Tech is a 4-year public university with approximately 38,000 students. The Neuroscience major </w:t>
      </w:r>
      <w:r w:rsidR="00A966E5">
        <w:rPr>
          <w:rFonts w:ascii="Arial" w:hAnsi="Arial" w:cs="Arial"/>
          <w:color w:val="000000" w:themeColor="text1"/>
          <w:sz w:val="20"/>
          <w:szCs w:val="20"/>
        </w:rPr>
        <w:t>was</w:t>
      </w:r>
      <w:r w:rsidRPr="007E7C89">
        <w:rPr>
          <w:rFonts w:ascii="Arial" w:hAnsi="Arial" w:cs="Arial"/>
          <w:color w:val="000000" w:themeColor="text1"/>
          <w:sz w:val="20"/>
          <w:szCs w:val="20"/>
        </w:rPr>
        <w:t xml:space="preserve"> </w:t>
      </w:r>
      <w:r w:rsidRPr="00970396">
        <w:rPr>
          <w:rFonts w:ascii="Arial" w:hAnsi="Arial" w:cs="Arial"/>
          <w:color w:val="000000" w:themeColor="text1"/>
          <w:sz w:val="20"/>
          <w:szCs w:val="20"/>
        </w:rPr>
        <w:t>established in 201</w:t>
      </w:r>
      <w:r w:rsidR="00B65A33" w:rsidRPr="00970396">
        <w:rPr>
          <w:rFonts w:ascii="Arial" w:hAnsi="Arial" w:cs="Arial"/>
          <w:color w:val="000000" w:themeColor="text1"/>
          <w:sz w:val="20"/>
          <w:szCs w:val="20"/>
        </w:rPr>
        <w:t>6</w:t>
      </w:r>
      <w:r w:rsidRPr="00970396">
        <w:rPr>
          <w:rFonts w:ascii="Arial" w:hAnsi="Arial" w:cs="Arial"/>
          <w:color w:val="000000" w:themeColor="text1"/>
          <w:sz w:val="20"/>
          <w:szCs w:val="20"/>
        </w:rPr>
        <w:t>, and today the program supports about ~</w:t>
      </w:r>
      <w:r w:rsidR="00EC685F">
        <w:rPr>
          <w:rFonts w:ascii="Arial" w:hAnsi="Arial" w:cs="Arial"/>
          <w:color w:val="000000" w:themeColor="text1"/>
          <w:sz w:val="20"/>
          <w:szCs w:val="20"/>
        </w:rPr>
        <w:t>75</w:t>
      </w:r>
      <w:r w:rsidR="00EC685F" w:rsidRPr="00970396">
        <w:rPr>
          <w:rFonts w:ascii="Arial" w:hAnsi="Arial" w:cs="Arial"/>
          <w:color w:val="000000" w:themeColor="text1"/>
          <w:sz w:val="20"/>
          <w:szCs w:val="20"/>
        </w:rPr>
        <w:t xml:space="preserve">0 </w:t>
      </w:r>
      <w:r w:rsidRPr="00970396">
        <w:rPr>
          <w:rFonts w:ascii="Arial" w:hAnsi="Arial" w:cs="Arial"/>
          <w:color w:val="000000" w:themeColor="text1"/>
          <w:sz w:val="20"/>
          <w:szCs w:val="20"/>
        </w:rPr>
        <w:t>students.</w:t>
      </w:r>
    </w:p>
    <w:p w14:paraId="4193EA56" w14:textId="77777777" w:rsidR="007E7C89" w:rsidRPr="007E7C89" w:rsidRDefault="007E7C89" w:rsidP="007E7C89">
      <w:pPr>
        <w:pStyle w:val="p1"/>
        <w:jc w:val="both"/>
        <w:rPr>
          <w:rFonts w:ascii="Arial" w:hAnsi="Arial" w:cs="Arial"/>
          <w:color w:val="0070C0"/>
          <w:sz w:val="20"/>
          <w:szCs w:val="20"/>
        </w:rPr>
      </w:pPr>
    </w:p>
    <w:p w14:paraId="6291C7B2" w14:textId="77777777" w:rsidR="007E7C89" w:rsidRPr="007E7C89" w:rsidRDefault="007E7C89" w:rsidP="007E7C89">
      <w:pPr>
        <w:pStyle w:val="p1"/>
        <w:jc w:val="both"/>
        <w:rPr>
          <w:rFonts w:ascii="Arial" w:hAnsi="Arial" w:cs="Arial"/>
          <w:color w:val="0070C0"/>
          <w:sz w:val="20"/>
          <w:szCs w:val="20"/>
        </w:rPr>
      </w:pPr>
    </w:p>
    <w:p w14:paraId="43603389" w14:textId="77777777" w:rsidR="007E7C89" w:rsidRPr="007E7C89" w:rsidRDefault="007E7C89" w:rsidP="007E7C89">
      <w:pPr>
        <w:pStyle w:val="p1"/>
        <w:jc w:val="both"/>
        <w:rPr>
          <w:rFonts w:ascii="Arial" w:hAnsi="Arial" w:cs="Arial"/>
          <w:color w:val="0070C0"/>
          <w:sz w:val="20"/>
          <w:szCs w:val="20"/>
        </w:rPr>
      </w:pPr>
    </w:p>
    <w:sectPr w:rsidR="007E7C89" w:rsidRPr="007E7C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C89"/>
    <w:rsid w:val="00001B9A"/>
    <w:rsid w:val="00023D35"/>
    <w:rsid w:val="00025F45"/>
    <w:rsid w:val="0002604F"/>
    <w:rsid w:val="000305CF"/>
    <w:rsid w:val="00045AAC"/>
    <w:rsid w:val="0005723E"/>
    <w:rsid w:val="00064768"/>
    <w:rsid w:val="00067E96"/>
    <w:rsid w:val="0007010B"/>
    <w:rsid w:val="00070522"/>
    <w:rsid w:val="00070DBD"/>
    <w:rsid w:val="00072133"/>
    <w:rsid w:val="0009430B"/>
    <w:rsid w:val="000A6A44"/>
    <w:rsid w:val="000C644E"/>
    <w:rsid w:val="000D022E"/>
    <w:rsid w:val="000E1A4B"/>
    <w:rsid w:val="000E733D"/>
    <w:rsid w:val="000F4305"/>
    <w:rsid w:val="001036A9"/>
    <w:rsid w:val="00111CEE"/>
    <w:rsid w:val="0012201D"/>
    <w:rsid w:val="001225B6"/>
    <w:rsid w:val="00126BF4"/>
    <w:rsid w:val="0013400F"/>
    <w:rsid w:val="00136D9A"/>
    <w:rsid w:val="00143083"/>
    <w:rsid w:val="001432E8"/>
    <w:rsid w:val="0016181A"/>
    <w:rsid w:val="00163321"/>
    <w:rsid w:val="00174F9F"/>
    <w:rsid w:val="00180083"/>
    <w:rsid w:val="0018093D"/>
    <w:rsid w:val="00183B78"/>
    <w:rsid w:val="00183B94"/>
    <w:rsid w:val="001941A2"/>
    <w:rsid w:val="00194478"/>
    <w:rsid w:val="001C4160"/>
    <w:rsid w:val="001D1369"/>
    <w:rsid w:val="001D173B"/>
    <w:rsid w:val="001D4FA5"/>
    <w:rsid w:val="001D7162"/>
    <w:rsid w:val="001D79E4"/>
    <w:rsid w:val="00200E10"/>
    <w:rsid w:val="002144F5"/>
    <w:rsid w:val="0022255D"/>
    <w:rsid w:val="00224CC1"/>
    <w:rsid w:val="0022665C"/>
    <w:rsid w:val="00227A20"/>
    <w:rsid w:val="002322E3"/>
    <w:rsid w:val="00235308"/>
    <w:rsid w:val="00251E94"/>
    <w:rsid w:val="00252EA4"/>
    <w:rsid w:val="0025567D"/>
    <w:rsid w:val="002731C1"/>
    <w:rsid w:val="002A3110"/>
    <w:rsid w:val="002A58F0"/>
    <w:rsid w:val="002B228F"/>
    <w:rsid w:val="002D364A"/>
    <w:rsid w:val="002F0309"/>
    <w:rsid w:val="00311580"/>
    <w:rsid w:val="003124F2"/>
    <w:rsid w:val="00313A18"/>
    <w:rsid w:val="003406F5"/>
    <w:rsid w:val="00340E57"/>
    <w:rsid w:val="00346D66"/>
    <w:rsid w:val="00364788"/>
    <w:rsid w:val="0037435A"/>
    <w:rsid w:val="003814DD"/>
    <w:rsid w:val="0038732E"/>
    <w:rsid w:val="003A0E1E"/>
    <w:rsid w:val="003A2756"/>
    <w:rsid w:val="003B3B20"/>
    <w:rsid w:val="003C5C2F"/>
    <w:rsid w:val="003D51D0"/>
    <w:rsid w:val="003D77B8"/>
    <w:rsid w:val="003E1076"/>
    <w:rsid w:val="003E5E7C"/>
    <w:rsid w:val="003F19F0"/>
    <w:rsid w:val="003F3D26"/>
    <w:rsid w:val="003F7F54"/>
    <w:rsid w:val="00400B86"/>
    <w:rsid w:val="00407A24"/>
    <w:rsid w:val="004148D4"/>
    <w:rsid w:val="004203A8"/>
    <w:rsid w:val="0042058B"/>
    <w:rsid w:val="0042503C"/>
    <w:rsid w:val="00434057"/>
    <w:rsid w:val="0044474D"/>
    <w:rsid w:val="0044671B"/>
    <w:rsid w:val="004573B5"/>
    <w:rsid w:val="00464005"/>
    <w:rsid w:val="00470F94"/>
    <w:rsid w:val="0048470E"/>
    <w:rsid w:val="00485570"/>
    <w:rsid w:val="0048732E"/>
    <w:rsid w:val="004A64BE"/>
    <w:rsid w:val="004B7058"/>
    <w:rsid w:val="004C02B4"/>
    <w:rsid w:val="004C08E8"/>
    <w:rsid w:val="004C0CA5"/>
    <w:rsid w:val="004D3D91"/>
    <w:rsid w:val="004D3F82"/>
    <w:rsid w:val="004D479B"/>
    <w:rsid w:val="004E328F"/>
    <w:rsid w:val="004E4C9C"/>
    <w:rsid w:val="004F64F4"/>
    <w:rsid w:val="0050635E"/>
    <w:rsid w:val="00506AE2"/>
    <w:rsid w:val="005108DA"/>
    <w:rsid w:val="005152D0"/>
    <w:rsid w:val="005313B1"/>
    <w:rsid w:val="005314FF"/>
    <w:rsid w:val="00534A74"/>
    <w:rsid w:val="005446E3"/>
    <w:rsid w:val="00551EBE"/>
    <w:rsid w:val="0057526C"/>
    <w:rsid w:val="00580100"/>
    <w:rsid w:val="005A50DA"/>
    <w:rsid w:val="005B31D2"/>
    <w:rsid w:val="005C408F"/>
    <w:rsid w:val="005C456E"/>
    <w:rsid w:val="005C6630"/>
    <w:rsid w:val="005E316F"/>
    <w:rsid w:val="005F6413"/>
    <w:rsid w:val="00606E80"/>
    <w:rsid w:val="00607D2A"/>
    <w:rsid w:val="00613400"/>
    <w:rsid w:val="006225C8"/>
    <w:rsid w:val="0062406E"/>
    <w:rsid w:val="006466F9"/>
    <w:rsid w:val="00657906"/>
    <w:rsid w:val="00660E18"/>
    <w:rsid w:val="00666E61"/>
    <w:rsid w:val="00671215"/>
    <w:rsid w:val="00673530"/>
    <w:rsid w:val="006774EA"/>
    <w:rsid w:val="0067782A"/>
    <w:rsid w:val="006812A2"/>
    <w:rsid w:val="006856E2"/>
    <w:rsid w:val="006C20ED"/>
    <w:rsid w:val="006C5EA8"/>
    <w:rsid w:val="006E644F"/>
    <w:rsid w:val="006F0730"/>
    <w:rsid w:val="00706D67"/>
    <w:rsid w:val="00707B92"/>
    <w:rsid w:val="00711EE7"/>
    <w:rsid w:val="00715B6F"/>
    <w:rsid w:val="0071654F"/>
    <w:rsid w:val="0072471E"/>
    <w:rsid w:val="00731B92"/>
    <w:rsid w:val="00734175"/>
    <w:rsid w:val="00741233"/>
    <w:rsid w:val="00751A98"/>
    <w:rsid w:val="00754B02"/>
    <w:rsid w:val="007576D5"/>
    <w:rsid w:val="00771BA4"/>
    <w:rsid w:val="00786B8F"/>
    <w:rsid w:val="00797422"/>
    <w:rsid w:val="007B12A8"/>
    <w:rsid w:val="007B2D3F"/>
    <w:rsid w:val="007C4DBC"/>
    <w:rsid w:val="007D0C4C"/>
    <w:rsid w:val="007E1AE0"/>
    <w:rsid w:val="007E497D"/>
    <w:rsid w:val="007E7C89"/>
    <w:rsid w:val="007F785D"/>
    <w:rsid w:val="0081524F"/>
    <w:rsid w:val="008317AA"/>
    <w:rsid w:val="008457B1"/>
    <w:rsid w:val="00862C96"/>
    <w:rsid w:val="00872037"/>
    <w:rsid w:val="00874AE2"/>
    <w:rsid w:val="00883B4E"/>
    <w:rsid w:val="008A6B23"/>
    <w:rsid w:val="008C49EE"/>
    <w:rsid w:val="008C4DBB"/>
    <w:rsid w:val="008D326E"/>
    <w:rsid w:val="008D387A"/>
    <w:rsid w:val="008D7608"/>
    <w:rsid w:val="008E2355"/>
    <w:rsid w:val="008E2C62"/>
    <w:rsid w:val="008F0C46"/>
    <w:rsid w:val="008F45CB"/>
    <w:rsid w:val="008F5D9A"/>
    <w:rsid w:val="00903922"/>
    <w:rsid w:val="00910911"/>
    <w:rsid w:val="00920C8F"/>
    <w:rsid w:val="00927A8B"/>
    <w:rsid w:val="009462FA"/>
    <w:rsid w:val="0095548F"/>
    <w:rsid w:val="0096063C"/>
    <w:rsid w:val="00966ABB"/>
    <w:rsid w:val="00967D63"/>
    <w:rsid w:val="00970396"/>
    <w:rsid w:val="00986A9D"/>
    <w:rsid w:val="009952BC"/>
    <w:rsid w:val="009B442F"/>
    <w:rsid w:val="009B5FC9"/>
    <w:rsid w:val="009C1A5C"/>
    <w:rsid w:val="009D03CF"/>
    <w:rsid w:val="009D06F0"/>
    <w:rsid w:val="009E27A2"/>
    <w:rsid w:val="009E7E10"/>
    <w:rsid w:val="00A05CCA"/>
    <w:rsid w:val="00A2004F"/>
    <w:rsid w:val="00A20FB6"/>
    <w:rsid w:val="00A2426E"/>
    <w:rsid w:val="00A32C69"/>
    <w:rsid w:val="00A343A6"/>
    <w:rsid w:val="00A36233"/>
    <w:rsid w:val="00A52228"/>
    <w:rsid w:val="00A573B3"/>
    <w:rsid w:val="00A67046"/>
    <w:rsid w:val="00A75186"/>
    <w:rsid w:val="00A94586"/>
    <w:rsid w:val="00A966E5"/>
    <w:rsid w:val="00AA659B"/>
    <w:rsid w:val="00AB222B"/>
    <w:rsid w:val="00AC1BCF"/>
    <w:rsid w:val="00AD137F"/>
    <w:rsid w:val="00AD54B1"/>
    <w:rsid w:val="00AD7555"/>
    <w:rsid w:val="00AE3B22"/>
    <w:rsid w:val="00B231CC"/>
    <w:rsid w:val="00B26A61"/>
    <w:rsid w:val="00B30BA1"/>
    <w:rsid w:val="00B40E6B"/>
    <w:rsid w:val="00B51594"/>
    <w:rsid w:val="00B5256F"/>
    <w:rsid w:val="00B60854"/>
    <w:rsid w:val="00B64397"/>
    <w:rsid w:val="00B65A33"/>
    <w:rsid w:val="00B71B25"/>
    <w:rsid w:val="00B71BD0"/>
    <w:rsid w:val="00B8498D"/>
    <w:rsid w:val="00B92FC9"/>
    <w:rsid w:val="00BA11D6"/>
    <w:rsid w:val="00BB0A38"/>
    <w:rsid w:val="00BB158C"/>
    <w:rsid w:val="00BC2AFB"/>
    <w:rsid w:val="00BD3B1D"/>
    <w:rsid w:val="00BD576D"/>
    <w:rsid w:val="00BE0D08"/>
    <w:rsid w:val="00BE3476"/>
    <w:rsid w:val="00BF1133"/>
    <w:rsid w:val="00C10956"/>
    <w:rsid w:val="00C1551D"/>
    <w:rsid w:val="00C17E77"/>
    <w:rsid w:val="00C34A4D"/>
    <w:rsid w:val="00C379AA"/>
    <w:rsid w:val="00C47C16"/>
    <w:rsid w:val="00C557C2"/>
    <w:rsid w:val="00C60848"/>
    <w:rsid w:val="00C75470"/>
    <w:rsid w:val="00C97C76"/>
    <w:rsid w:val="00CA049E"/>
    <w:rsid w:val="00CB67E6"/>
    <w:rsid w:val="00CD55E1"/>
    <w:rsid w:val="00CE16D9"/>
    <w:rsid w:val="00D000A7"/>
    <w:rsid w:val="00D0432F"/>
    <w:rsid w:val="00D508BC"/>
    <w:rsid w:val="00D5640C"/>
    <w:rsid w:val="00D6449D"/>
    <w:rsid w:val="00D73158"/>
    <w:rsid w:val="00D80413"/>
    <w:rsid w:val="00D8148C"/>
    <w:rsid w:val="00D8635E"/>
    <w:rsid w:val="00DA2561"/>
    <w:rsid w:val="00DC01D7"/>
    <w:rsid w:val="00DC17B7"/>
    <w:rsid w:val="00DD073B"/>
    <w:rsid w:val="00DD28BA"/>
    <w:rsid w:val="00DE256A"/>
    <w:rsid w:val="00DE5B07"/>
    <w:rsid w:val="00DF095F"/>
    <w:rsid w:val="00DF70F3"/>
    <w:rsid w:val="00E0543C"/>
    <w:rsid w:val="00E20F21"/>
    <w:rsid w:val="00E213CC"/>
    <w:rsid w:val="00E2363C"/>
    <w:rsid w:val="00E321BF"/>
    <w:rsid w:val="00E36B23"/>
    <w:rsid w:val="00E43019"/>
    <w:rsid w:val="00E608CD"/>
    <w:rsid w:val="00E70678"/>
    <w:rsid w:val="00E7176C"/>
    <w:rsid w:val="00E94D1E"/>
    <w:rsid w:val="00EA6B24"/>
    <w:rsid w:val="00EA6F6B"/>
    <w:rsid w:val="00EC685F"/>
    <w:rsid w:val="00EC6E25"/>
    <w:rsid w:val="00EC7FEE"/>
    <w:rsid w:val="00ED0304"/>
    <w:rsid w:val="00EF0222"/>
    <w:rsid w:val="00F07A6E"/>
    <w:rsid w:val="00F37AE9"/>
    <w:rsid w:val="00F403F2"/>
    <w:rsid w:val="00F42D26"/>
    <w:rsid w:val="00F43AAD"/>
    <w:rsid w:val="00F43F11"/>
    <w:rsid w:val="00F62C99"/>
    <w:rsid w:val="00FB00F6"/>
    <w:rsid w:val="00FB3225"/>
    <w:rsid w:val="00FB37FF"/>
    <w:rsid w:val="00FC1986"/>
    <w:rsid w:val="00FC549E"/>
    <w:rsid w:val="00FE0E71"/>
    <w:rsid w:val="00FE33D2"/>
    <w:rsid w:val="00FE4E08"/>
    <w:rsid w:val="00FE563E"/>
    <w:rsid w:val="00FF1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D60F3F7"/>
  <w15:chartTrackingRefBased/>
  <w15:docId w15:val="{BE1AAE77-2891-6742-BFF4-CABD04E10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7C89"/>
  </w:style>
  <w:style w:type="paragraph" w:styleId="Heading1">
    <w:name w:val="heading 1"/>
    <w:basedOn w:val="Normal"/>
    <w:next w:val="Normal"/>
    <w:link w:val="Heading1Char"/>
    <w:uiPriority w:val="9"/>
    <w:qFormat/>
    <w:rsid w:val="007E7C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7C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7C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7C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7C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7C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7C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7C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7C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7C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7C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7C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7C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7C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7C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7C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7C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7C89"/>
    <w:rPr>
      <w:rFonts w:eastAsiaTheme="majorEastAsia" w:cstheme="majorBidi"/>
      <w:color w:val="272727" w:themeColor="text1" w:themeTint="D8"/>
    </w:rPr>
  </w:style>
  <w:style w:type="paragraph" w:styleId="Title">
    <w:name w:val="Title"/>
    <w:basedOn w:val="Normal"/>
    <w:next w:val="Normal"/>
    <w:link w:val="TitleChar"/>
    <w:uiPriority w:val="10"/>
    <w:qFormat/>
    <w:rsid w:val="007E7C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7C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7C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7C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7C89"/>
    <w:pPr>
      <w:spacing w:before="160"/>
      <w:jc w:val="center"/>
    </w:pPr>
    <w:rPr>
      <w:i/>
      <w:iCs/>
      <w:color w:val="404040" w:themeColor="text1" w:themeTint="BF"/>
    </w:rPr>
  </w:style>
  <w:style w:type="character" w:customStyle="1" w:styleId="QuoteChar">
    <w:name w:val="Quote Char"/>
    <w:basedOn w:val="DefaultParagraphFont"/>
    <w:link w:val="Quote"/>
    <w:uiPriority w:val="29"/>
    <w:rsid w:val="007E7C89"/>
    <w:rPr>
      <w:i/>
      <w:iCs/>
      <w:color w:val="404040" w:themeColor="text1" w:themeTint="BF"/>
    </w:rPr>
  </w:style>
  <w:style w:type="paragraph" w:styleId="ListParagraph">
    <w:name w:val="List Paragraph"/>
    <w:basedOn w:val="Normal"/>
    <w:uiPriority w:val="34"/>
    <w:qFormat/>
    <w:rsid w:val="007E7C89"/>
    <w:pPr>
      <w:ind w:left="720"/>
      <w:contextualSpacing/>
    </w:pPr>
  </w:style>
  <w:style w:type="character" w:styleId="IntenseEmphasis">
    <w:name w:val="Intense Emphasis"/>
    <w:basedOn w:val="DefaultParagraphFont"/>
    <w:uiPriority w:val="21"/>
    <w:qFormat/>
    <w:rsid w:val="007E7C89"/>
    <w:rPr>
      <w:i/>
      <w:iCs/>
      <w:color w:val="0F4761" w:themeColor="accent1" w:themeShade="BF"/>
    </w:rPr>
  </w:style>
  <w:style w:type="paragraph" w:styleId="IntenseQuote">
    <w:name w:val="Intense Quote"/>
    <w:basedOn w:val="Normal"/>
    <w:next w:val="Normal"/>
    <w:link w:val="IntenseQuoteChar"/>
    <w:uiPriority w:val="30"/>
    <w:qFormat/>
    <w:rsid w:val="007E7C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7C89"/>
    <w:rPr>
      <w:i/>
      <w:iCs/>
      <w:color w:val="0F4761" w:themeColor="accent1" w:themeShade="BF"/>
    </w:rPr>
  </w:style>
  <w:style w:type="character" w:styleId="IntenseReference">
    <w:name w:val="Intense Reference"/>
    <w:basedOn w:val="DefaultParagraphFont"/>
    <w:uiPriority w:val="32"/>
    <w:qFormat/>
    <w:rsid w:val="007E7C89"/>
    <w:rPr>
      <w:b/>
      <w:bCs/>
      <w:smallCaps/>
      <w:color w:val="0F4761" w:themeColor="accent1" w:themeShade="BF"/>
      <w:spacing w:val="5"/>
    </w:rPr>
  </w:style>
  <w:style w:type="paragraph" w:customStyle="1" w:styleId="p1">
    <w:name w:val="p1"/>
    <w:basedOn w:val="Normal"/>
    <w:link w:val="p1Char"/>
    <w:rsid w:val="007E7C89"/>
    <w:pPr>
      <w:spacing w:after="0" w:line="240" w:lineRule="auto"/>
    </w:pPr>
    <w:rPr>
      <w:rFonts w:ascii="Helvetica" w:eastAsia="Times New Roman" w:hAnsi="Helvetica" w:cs="Times New Roman"/>
      <w:color w:val="262626"/>
      <w:kern w:val="0"/>
      <w14:ligatures w14:val="none"/>
    </w:rPr>
  </w:style>
  <w:style w:type="character" w:customStyle="1" w:styleId="p1Char">
    <w:name w:val="p1 Char"/>
    <w:basedOn w:val="DefaultParagraphFont"/>
    <w:link w:val="p1"/>
    <w:rsid w:val="007E7C89"/>
    <w:rPr>
      <w:rFonts w:ascii="Helvetica" w:eastAsia="Times New Roman" w:hAnsi="Helvetica" w:cs="Times New Roman"/>
      <w:color w:val="262626"/>
      <w:kern w:val="0"/>
      <w14:ligatures w14:val="none"/>
    </w:rPr>
  </w:style>
  <w:style w:type="paragraph" w:styleId="Revision">
    <w:name w:val="Revision"/>
    <w:hidden/>
    <w:uiPriority w:val="99"/>
    <w:semiHidden/>
    <w:rsid w:val="00EC685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444</Words>
  <Characters>2792</Characters>
  <Application>Microsoft Office Word</Application>
  <DocSecurity>0</DocSecurity>
  <Lines>97</Lines>
  <Paragraphs>55</Paragraphs>
  <ScaleCrop>false</ScaleCrop>
  <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 Lina</dc:creator>
  <cp:keywords/>
  <dc:description/>
  <cp:lastModifiedBy>Ni, Lina</cp:lastModifiedBy>
  <cp:revision>43</cp:revision>
  <dcterms:created xsi:type="dcterms:W3CDTF">2025-09-02T18:20:00Z</dcterms:created>
  <dcterms:modified xsi:type="dcterms:W3CDTF">2025-12-19T19:00:00Z</dcterms:modified>
</cp:coreProperties>
</file>